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keepLines/>
        <w:keepNext/>
        <w:spacing w:before="480" w:after="120"/>
        <w:rPr>
          <w:rFonts w:ascii="Calibri" w:hAnsi="Calibri" w:cs="Calibri" w:eastAsia="MS Gothic"/>
          <w:b/>
          <w:bCs/>
          <w:sz w:val="56"/>
          <w:szCs w:val="32"/>
          <w:lang w:val="en-US" w:eastAsia="zh-CN"/>
        </w:rPr>
        <w:outlineLvl w:val="0"/>
      </w:pPr>
      <w:r>
        <w:rPr>
          <w:rFonts w:ascii="Calibri" w:hAnsi="Calibri" w:cs="Calibri" w:eastAsia="MS Gothic"/>
          <w:b/>
          <w:bCs/>
          <w:sz w:val="56"/>
          <w:szCs w:val="32"/>
          <w:lang w:val="en-US" w:eastAsia="zh-CN"/>
        </w:rPr>
        <w:t xml:space="preserve">STAFF </w:t>
      </w:r>
      <w:r>
        <w:rPr>
          <w:rFonts w:ascii="Calibri" w:hAnsi="Calibri" w:cs="Calibri" w:eastAsia="MS Gothic"/>
          <w:b/>
          <w:bCs/>
          <w:sz w:val="56"/>
          <w:szCs w:val="32"/>
          <w:lang w:val="en-US" w:eastAsia="zh-CN"/>
        </w:rPr>
        <w:t xml:space="preserve">SAFER RECRUITMENT POLICY</w:t>
      </w:r>
      <w:r/>
    </w:p>
    <w:p>
      <w:pPr>
        <w:jc w:val="center"/>
        <w:keepLines/>
        <w:keepNext/>
        <w:spacing w:before="480" w:after="120"/>
        <w:rPr>
          <w:rFonts w:ascii="Calibri" w:hAnsi="Calibri" w:cs="Calibri" w:eastAsia="MS Gothic"/>
          <w:bCs/>
          <w:sz w:val="22"/>
          <w:szCs w:val="22"/>
          <w:lang w:val="en-US" w:eastAsia="zh-CN"/>
        </w:rPr>
        <w:outlineLvl w:val="0"/>
      </w:pPr>
      <w:r>
        <w:rPr>
          <w:rFonts w:ascii="Calibri" w:hAnsi="Calibri" w:cs="Calibri" w:eastAsia="MS Gothic"/>
          <w:bCs/>
          <w:sz w:val="22"/>
          <w:szCs w:val="22"/>
          <w:lang w:val="en-US" w:eastAsia="zh-CN"/>
        </w:rPr>
        <w:t xml:space="preserve">With regard to ‘Working </w:t>
      </w:r>
      <w:r>
        <w:rPr>
          <w:rFonts w:ascii="Calibri" w:hAnsi="Calibri" w:cs="Calibri" w:eastAsia="MS Gothic"/>
          <w:bCs/>
          <w:sz w:val="22"/>
          <w:szCs w:val="22"/>
          <w:lang w:val="en-US" w:eastAsia="zh-CN"/>
        </w:rPr>
        <w:t xml:space="preserve">Together to Safeguard Children’</w:t>
      </w:r>
      <w:r>
        <w:rPr>
          <w:rFonts w:ascii="Calibri" w:hAnsi="Calibri" w:cs="Calibri" w:eastAsia="MS Gothic"/>
          <w:bCs/>
          <w:sz w:val="22"/>
          <w:szCs w:val="22"/>
          <w:lang w:val="en-US" w:eastAsia="zh-CN"/>
        </w:rPr>
        <w:t xml:space="preserve"> and ‘Keeping Children Safe in Education’</w:t>
      </w:r>
      <w:r>
        <w:rPr>
          <w:rFonts w:ascii="Calibri" w:hAnsi="Calibri" w:cs="Calibri" w:eastAsia="MS Gothic"/>
          <w:bCs/>
          <w:sz w:val="22"/>
          <w:szCs w:val="22"/>
          <w:lang w:val="en-US" w:eastAsia="zh-CN"/>
        </w:rPr>
        <w:t xml:space="preserve"> </w:t>
      </w:r>
      <w:r/>
    </w:p>
    <w:p>
      <w:pPr>
        <w:jc w:val="center"/>
        <w:keepLines/>
        <w:keepNext/>
        <w:spacing w:before="480" w:after="120"/>
        <w:rPr>
          <w:rFonts w:ascii="Arial" w:hAnsi="Arial" w:cs="Arial" w:eastAsia="MS Gothic"/>
          <w:b/>
          <w:bCs/>
          <w:sz w:val="56"/>
          <w:szCs w:val="32"/>
          <w:lang w:eastAsia="en-GB"/>
        </w:rPr>
        <w:outlineLvl w:val="0"/>
      </w:pPr>
      <w:r>
        <w:rPr>
          <w:rFonts w:ascii="Arial" w:hAnsi="Arial" w:cs="Arial" w:eastAsia="MS Gothic"/>
          <w:b/>
          <w:bCs/>
          <w:sz w:val="56"/>
          <w:szCs w:val="32"/>
          <w:lang w:eastAsia="ja-JP"/>
        </w:rPr>
        <mc:AlternateContent>
          <mc:Choice Requires="wpg">
            <w:drawing>
              <wp:inline xmlns:wp="http://schemas.openxmlformats.org/drawingml/2006/wordprocessingDrawing" distT="0" distB="0" distL="0" distR="0">
                <wp:extent cx="3657600" cy="1052830"/>
                <wp:effectExtent l="0" t="0" r="0" b="0"/>
                <wp:docPr id="1" name="Picture 1" descr="OnTrackEducation-Logo-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rackEducation-Logo-1" hidden="0"/>
                        <pic:cNvPicPr>
                          <a:picLocks noChangeAspect="1"/>
                        </pic:cNvPicPr>
                        <pic:nvPr isPhoto="0" userDrawn="0"/>
                      </pic:nvPicPr>
                      <pic:blipFill>
                        <a:blip r:embed="rId10"/>
                        <a:stretch/>
                      </pic:blipFill>
                      <pic:spPr bwMode="auto">
                        <a:xfrm>
                          <a:off x="0" y="0"/>
                          <a:ext cx="3657600" cy="10528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88.0pt;height:82.9pt;" stroked="f">
                <v:path textboxrect="0,0,0,0"/>
                <v:imagedata r:id="rId10" o:title=""/>
              </v:shape>
            </w:pict>
          </mc:Fallback>
        </mc:AlternateContent>
      </w:r>
      <w:r/>
    </w:p>
    <w:tbl>
      <w:tblPr>
        <w:tblW w:w="0" w:type="auto"/>
        <w:jc w:val="center"/>
        <w:tblLayout w:type="fixed"/>
        <w:tblCellMar>
          <w:top w:w="57" w:type="dxa"/>
          <w:bottom w:w="57" w:type="dxa"/>
        </w:tblCellMar>
        <w:tblLook w:val="0000" w:firstRow="0" w:lastRow="0" w:firstColumn="0" w:lastColumn="0" w:noHBand="0" w:noVBand="0"/>
      </w:tblPr>
      <w:tblGrid>
        <w:gridCol w:w="2127"/>
        <w:gridCol w:w="3727"/>
        <w:gridCol w:w="3587"/>
      </w:tblGrid>
      <w:tr>
        <w:trPr>
          <w:jc w:val="center"/>
        </w:trPr>
        <w:tc>
          <w:tcPr>
            <w:shd w:val="clear" w:color="auto" w:fill="ccc0d9"/>
            <w:tcBorders>
              <w:bottom w:val="single" w:color="FFFFFF" w:sz="18" w:space="0"/>
            </w:tcBorders>
            <w:tcW w:w="2127"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b/>
                <w:sz w:val="20"/>
                <w:lang w:val="en-US" w:eastAsia="zh-CN"/>
              </w:rPr>
              <w:t xml:space="preserve">Approved by:</w:t>
            </w:r>
            <w:r/>
          </w:p>
        </w:tc>
        <w:tc>
          <w:tcPr>
            <w:shd w:val="clear" w:color="auto" w:fill="ccc0d9"/>
            <w:tcBorders>
              <w:bottom w:val="single" w:color="FFFFFF" w:sz="18" w:space="0"/>
            </w:tcBorders>
            <w:tcW w:w="3727"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sz w:val="20"/>
                <w:lang w:val="en-US" w:eastAsia="zh-CN"/>
              </w:rPr>
              <w:t xml:space="preserve">Penny Harris (Director) </w:t>
            </w:r>
            <w:r/>
          </w:p>
          <w:p>
            <w:pPr>
              <w:spacing w:before="120" w:after="120"/>
              <w:rPr>
                <w:rFonts w:ascii="Calibri" w:hAnsi="Calibri" w:cs="Calibri" w:eastAsia="MS Mincho"/>
                <w:sz w:val="20"/>
                <w:lang w:val="en-US" w:eastAsia="zh-CN"/>
              </w:rPr>
            </w:pPr>
            <w:r>
              <w:rPr>
                <w:rFonts w:ascii="Calibri" w:hAnsi="Calibri" w:cs="Calibri" w:eastAsia="MS Mincho"/>
                <w:sz w:val="20"/>
                <w:lang w:val="en-US" w:eastAsia="zh-CN"/>
              </w:rPr>
              <w:t xml:space="preserve">Jane Cox (Director)</w:t>
            </w:r>
            <w:r/>
          </w:p>
        </w:tc>
        <w:tc>
          <w:tcPr>
            <w:shd w:val="clear" w:color="auto" w:fill="ccc0d9"/>
            <w:tcBorders>
              <w:bottom w:val="single" w:color="FFFFFF" w:sz="18" w:space="0"/>
            </w:tcBorders>
            <w:tcW w:w="3587"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b/>
                <w:sz w:val="20"/>
                <w:lang w:val="en-US" w:eastAsia="zh-CN"/>
              </w:rPr>
              <w:t xml:space="preserve">Date:</w:t>
            </w:r>
            <w:r>
              <w:rPr>
                <w:rFonts w:ascii="Calibri" w:hAnsi="Calibri" w:cs="Calibri" w:eastAsia="MS Mincho"/>
                <w:sz w:val="20"/>
                <w:lang w:val="en-US" w:eastAsia="zh-CN"/>
              </w:rPr>
              <w:t xml:space="preserve">  </w:t>
            </w:r>
            <w:r>
              <w:rPr>
                <w:rFonts w:ascii="Calibri" w:hAnsi="Calibri" w:cs="Calibri" w:eastAsia="MS Mincho"/>
                <w:sz w:val="20"/>
                <w:lang w:val="en-US" w:eastAsia="zh-CN"/>
              </w:rPr>
              <w:t xml:space="preserve">1</w:t>
            </w:r>
            <w:r>
              <w:rPr>
                <w:rFonts w:ascii="Calibri" w:hAnsi="Calibri" w:cs="Calibri" w:eastAsia="MS Mincho"/>
                <w:sz w:val="20"/>
                <w:vertAlign w:val="superscript"/>
                <w:lang w:val="en-US" w:eastAsia="zh-CN"/>
              </w:rPr>
              <w:t xml:space="preserve">st</w:t>
            </w:r>
            <w:r>
              <w:rPr>
                <w:rFonts w:ascii="Calibri" w:hAnsi="Calibri" w:cs="Calibri" w:eastAsia="MS Mincho"/>
                <w:sz w:val="20"/>
                <w:lang w:val="en-US" w:eastAsia="zh-CN"/>
              </w:rPr>
              <w:t xml:space="preserve"> September 2025</w:t>
            </w:r>
            <w:r/>
          </w:p>
        </w:tc>
      </w:tr>
      <w:tr>
        <w:trPr>
          <w:jc w:val="center"/>
        </w:trPr>
        <w:tc>
          <w:tcPr>
            <w:shd w:val="clear" w:color="auto" w:fill="ccc0d9"/>
            <w:tcBorders>
              <w:top w:val="single" w:color="FFFFFF" w:sz="18" w:space="0"/>
              <w:bottom w:val="single" w:color="FFFFFF" w:sz="18" w:space="0"/>
            </w:tcBorders>
            <w:tcW w:w="2127"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b/>
                <w:sz w:val="20"/>
                <w:lang w:val="en-US" w:eastAsia="zh-CN"/>
              </w:rPr>
              <w:t xml:space="preserve">Last reviewed on:</w:t>
            </w:r>
            <w:r/>
          </w:p>
        </w:tc>
        <w:tc>
          <w:tcPr>
            <w:gridSpan w:val="2"/>
            <w:shd w:val="clear" w:color="auto" w:fill="ccc0d9"/>
            <w:tcBorders>
              <w:top w:val="single" w:color="FFFFFF" w:sz="18" w:space="0"/>
              <w:bottom w:val="single" w:color="FFFFFF" w:sz="18" w:space="0"/>
            </w:tcBorders>
            <w:tcW w:w="7314" w:type="dxa"/>
            <w:textDirection w:val="lrTb"/>
            <w:noWrap w:val="false"/>
          </w:tcPr>
          <w:p>
            <w:r/>
            <w:r>
              <w:rPr>
                <w:rFonts w:ascii="Calibri" w:hAnsi="Calibri" w:cs="Calibri" w:eastAsia="MS Mincho"/>
                <w:sz w:val="20"/>
                <w:lang w:val="en-US" w:eastAsia="zh-CN"/>
              </w:rPr>
              <w:t xml:space="preserve"> </w:t>
            </w:r>
            <w:r>
              <w:rPr>
                <w:rFonts w:ascii="Calibri" w:hAnsi="Calibri" w:cs="Calibri" w:eastAsia="MS Mincho"/>
                <w:sz w:val="20"/>
                <w:lang w:val="en-US" w:eastAsia="zh-CN"/>
              </w:rPr>
              <w:t xml:space="preserve">1</w:t>
            </w:r>
            <w:r>
              <w:rPr>
                <w:rFonts w:ascii="Calibri" w:hAnsi="Calibri" w:cs="Calibri" w:eastAsia="MS Mincho"/>
                <w:sz w:val="20"/>
                <w:vertAlign w:val="superscript"/>
                <w:lang w:val="en-US" w:eastAsia="zh-CN"/>
              </w:rPr>
              <w:t xml:space="preserve">st</w:t>
            </w:r>
            <w:r>
              <w:rPr>
                <w:rFonts w:ascii="Calibri" w:hAnsi="Calibri" w:cs="Calibri" w:eastAsia="MS Mincho"/>
                <w:sz w:val="20"/>
                <w:lang w:val="en-US" w:eastAsia="zh-CN"/>
              </w:rPr>
              <w:t xml:space="preserve"> September 2024</w:t>
            </w:r>
            <w:r/>
            <w:r/>
            <w:r>
              <w:rPr>
                <w:rFonts w:ascii="Calibri" w:hAnsi="Calibri" w:cs="Calibri" w:eastAsia="MS Mincho"/>
                <w:sz w:val="20"/>
                <w:lang w:val="en-US" w:eastAsia="zh-CN"/>
              </w:rPr>
            </w:r>
            <w:r/>
          </w:p>
        </w:tc>
      </w:tr>
      <w:tr>
        <w:trPr>
          <w:jc w:val="center"/>
        </w:trPr>
        <w:tc>
          <w:tcPr>
            <w:shd w:val="clear" w:color="auto" w:fill="ccc0d9"/>
            <w:tcBorders>
              <w:top w:val="single" w:color="FFFFFF" w:sz="18" w:space="0"/>
            </w:tcBorders>
            <w:tcW w:w="2127"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b/>
                <w:sz w:val="20"/>
                <w:lang w:val="en-US" w:eastAsia="zh-CN"/>
              </w:rPr>
              <w:t xml:space="preserve">Next review due by:</w:t>
            </w:r>
            <w:r/>
          </w:p>
        </w:tc>
        <w:tc>
          <w:tcPr>
            <w:gridSpan w:val="2"/>
            <w:shd w:val="clear" w:color="auto" w:fill="ccc0d9"/>
            <w:tcBorders>
              <w:top w:val="single" w:color="FFFFFF" w:sz="18" w:space="0"/>
            </w:tcBorders>
            <w:tcW w:w="7314" w:type="dxa"/>
            <w:textDirection w:val="lrTb"/>
            <w:noWrap w:val="false"/>
          </w:tcPr>
          <w:p>
            <w:pPr>
              <w:spacing w:before="120" w:after="120"/>
              <w:rPr>
                <w:rFonts w:ascii="Calibri" w:hAnsi="Calibri" w:cs="Calibri" w:eastAsia="MS Mincho"/>
                <w:sz w:val="20"/>
                <w:lang w:val="en-US" w:eastAsia="zh-CN"/>
              </w:rPr>
            </w:pPr>
            <w:r>
              <w:rPr>
                <w:rFonts w:ascii="Calibri" w:hAnsi="Calibri" w:cs="Calibri" w:eastAsia="MS Mincho"/>
                <w:sz w:val="20"/>
                <w:lang w:val="en-US" w:eastAsia="zh-CN"/>
              </w:rPr>
              <w:t xml:space="preserve">1</w:t>
            </w:r>
            <w:r>
              <w:rPr>
                <w:rFonts w:ascii="Calibri" w:hAnsi="Calibri" w:cs="Calibri" w:eastAsia="MS Mincho"/>
                <w:sz w:val="20"/>
                <w:vertAlign w:val="superscript"/>
                <w:lang w:val="en-US" w:eastAsia="zh-CN"/>
              </w:rPr>
              <w:t xml:space="preserve">st</w:t>
            </w:r>
            <w:r>
              <w:rPr>
                <w:rFonts w:ascii="Calibri" w:hAnsi="Calibri" w:cs="Calibri" w:eastAsia="MS Mincho"/>
                <w:sz w:val="20"/>
                <w:lang w:val="en-US" w:eastAsia="zh-CN"/>
              </w:rPr>
              <w:t xml:space="preserve"> September 202</w:t>
            </w:r>
            <w:r>
              <w:rPr>
                <w:rFonts w:ascii="Calibri" w:hAnsi="Calibri" w:cs="Calibri" w:eastAsia="MS Mincho"/>
                <w:sz w:val="20"/>
                <w:lang w:val="en-US" w:eastAsia="zh-CN"/>
              </w:rPr>
              <w:t xml:space="preserve">6</w:t>
            </w:r>
            <w:r/>
          </w:p>
        </w:tc>
      </w:tr>
    </w:tbl>
    <w:p>
      <w:pPr>
        <w:pStyle w:val="706"/>
        <w:jc w:val="both"/>
        <w:rPr>
          <w:rFonts w:ascii="Calibri" w:hAnsi="Calibri" w:cs="Calibri" w:eastAsia="MS Mincho"/>
          <w:b/>
          <w:bCs/>
        </w:rPr>
      </w:pPr>
      <w:r>
        <w:rPr>
          <w:rFonts w:ascii="Calibri" w:hAnsi="Calibri" w:cs="Calibri" w:eastAsia="MS Mincho"/>
          <w:b/>
          <w:bCs/>
        </w:rPr>
      </w:r>
      <w:r/>
    </w:p>
    <w:p>
      <w:pPr>
        <w:pStyle w:val="706"/>
        <w:rPr>
          <w:rFonts w:ascii="Calibri" w:hAnsi="Calibri" w:cs="Calibri" w:eastAsia="MS Mincho"/>
          <w:sz w:val="22"/>
        </w:rPr>
      </w:pPr>
      <w:r>
        <w:rPr>
          <w:rFonts w:ascii="Calibri" w:hAnsi="Calibri" w:cs="Calibri" w:eastAsia="MS Mincho"/>
          <w:sz w:val="22"/>
        </w:rPr>
        <w:t xml:space="preserve">All policies are generated and reviewed with an awareness of equality and diversity.</w:t>
      </w:r>
      <w:r>
        <w:rPr>
          <w:rFonts w:ascii="Calibri" w:hAnsi="Calibri" w:cs="Calibri" w:eastAsia="MS Mincho"/>
          <w:sz w:val="22"/>
        </w:rPr>
        <w:t xml:space="preserve">  </w:t>
      </w:r>
      <w:r>
        <w:rPr>
          <w:rFonts w:ascii="Calibri" w:hAnsi="Calibri" w:cs="Calibri" w:eastAsia="MS Mincho"/>
          <w:sz w:val="22"/>
        </w:rPr>
        <w:t xml:space="preserve">All policies are generated and reviewed placing safeguarding </w:t>
      </w:r>
      <w:r>
        <w:rPr>
          <w:rFonts w:ascii="Calibri" w:hAnsi="Calibri" w:cs="Calibri" w:eastAsia="MS Mincho"/>
          <w:sz w:val="22"/>
        </w:rPr>
        <w:t xml:space="preserve">and well</w:t>
      </w:r>
      <w:r>
        <w:rPr>
          <w:rFonts w:ascii="Calibri" w:hAnsi="Calibri" w:cs="Calibri" w:eastAsia="MS Mincho"/>
          <w:sz w:val="22"/>
        </w:rPr>
        <w:t xml:space="preserve">being </w:t>
      </w:r>
      <w:r>
        <w:rPr>
          <w:rFonts w:ascii="Calibri" w:hAnsi="Calibri" w:cs="Calibri" w:eastAsia="MS Mincho"/>
          <w:sz w:val="22"/>
        </w:rPr>
        <w:t xml:space="preserve">at the heart of all that we do.</w:t>
      </w:r>
      <w:r/>
    </w:p>
    <w:p>
      <w:pPr>
        <w:pStyle w:val="706"/>
        <w:jc w:val="both"/>
        <w:rPr>
          <w:rFonts w:ascii="Calibri" w:hAnsi="Calibri" w:cs="Calibri" w:eastAsia="MS Mincho"/>
          <w:b/>
          <w:bCs/>
        </w:rPr>
      </w:pPr>
      <w:r>
        <w:rPr>
          <w:rFonts w:ascii="Calibri" w:hAnsi="Calibri" w:cs="Calibri" w:eastAsia="MS Mincho"/>
          <w:b/>
          <w:bCs/>
        </w:rPr>
      </w:r>
      <w:r/>
    </w:p>
    <w:p>
      <w:pPr>
        <w:pStyle w:val="706"/>
        <w:numPr>
          <w:ilvl w:val="0"/>
          <w:numId w:val="6"/>
        </w:numPr>
        <w:jc w:val="both"/>
        <w:rPr>
          <w:rFonts w:ascii="Calibri" w:hAnsi="Calibri" w:cs="Calibri" w:eastAsia="MS Mincho"/>
          <w:b/>
          <w:bCs/>
          <w:sz w:val="22"/>
          <w:szCs w:val="22"/>
        </w:rPr>
      </w:pPr>
      <w:r>
        <w:rPr>
          <w:rFonts w:ascii="Calibri" w:hAnsi="Calibri" w:cs="Calibri" w:eastAsia="MS Mincho"/>
          <w:b/>
          <w:bCs/>
          <w:sz w:val="22"/>
          <w:szCs w:val="22"/>
        </w:rPr>
        <w:t xml:space="preserve">Aim</w:t>
      </w:r>
      <w:r/>
    </w:p>
    <w:p>
      <w:pPr>
        <w:pStyle w:val="706"/>
        <w:jc w:val="both"/>
        <w:rPr>
          <w:rFonts w:ascii="Calibri" w:hAnsi="Calibri" w:cs="Calibri" w:eastAsia="MS Mincho"/>
          <w:b/>
          <w:bCs/>
          <w:sz w:val="22"/>
          <w:szCs w:val="22"/>
        </w:rPr>
      </w:pPr>
      <w:r>
        <w:rPr>
          <w:rFonts w:ascii="Calibri" w:hAnsi="Calibri" w:cs="Calibri" w:eastAsia="MS Mincho"/>
          <w:b/>
          <w:bCs/>
          <w:sz w:val="22"/>
          <w:szCs w:val="22"/>
        </w:rPr>
        <w:t xml:space="preserve">The aim of this policy is to:</w:t>
      </w:r>
      <w:r/>
    </w:p>
    <w:p>
      <w:pPr>
        <w:pStyle w:val="706"/>
        <w:numPr>
          <w:ilvl w:val="1"/>
          <w:numId w:val="3"/>
        </w:numPr>
        <w:jc w:val="both"/>
        <w:rPr>
          <w:rFonts w:ascii="Calibri" w:hAnsi="Calibri" w:cs="Calibri" w:eastAsia="MS Mincho"/>
          <w:b/>
          <w:bCs/>
          <w:sz w:val="22"/>
          <w:szCs w:val="22"/>
        </w:rPr>
      </w:pPr>
      <w:r>
        <w:rPr>
          <w:rFonts w:ascii="Calibri" w:hAnsi="Calibri" w:cs="Calibri" w:eastAsia="MS Mincho"/>
          <w:sz w:val="22"/>
          <w:szCs w:val="22"/>
        </w:rPr>
        <w:t xml:space="preserve">K</w:t>
      </w:r>
      <w:r>
        <w:rPr>
          <w:rFonts w:ascii="Calibri" w:hAnsi="Calibri" w:cs="Calibri" w:eastAsia="MS Mincho"/>
          <w:sz w:val="22"/>
          <w:szCs w:val="22"/>
        </w:rPr>
        <w:t xml:space="preserve">eep children safe in education</w:t>
      </w:r>
      <w:r>
        <w:rPr>
          <w:rFonts w:ascii="Calibri" w:hAnsi="Calibri" w:cs="Calibri" w:eastAsia="MS Mincho"/>
          <w:sz w:val="22"/>
          <w:szCs w:val="22"/>
        </w:rPr>
        <w:t xml:space="preserve"> and to make safeguarding a priority in all recruitment</w:t>
      </w:r>
      <w:r>
        <w:rPr>
          <w:rFonts w:ascii="Calibri" w:hAnsi="Calibri" w:cs="Calibri" w:eastAsia="MS Mincho"/>
          <w:sz w:val="22"/>
          <w:szCs w:val="22"/>
        </w:rPr>
        <w:t xml:space="preserve"> procedures and practices</w:t>
      </w:r>
      <w:r>
        <w:rPr>
          <w:rFonts w:ascii="Calibri" w:hAnsi="Calibri" w:cs="Calibri" w:eastAsia="MS Mincho"/>
          <w:sz w:val="22"/>
          <w:szCs w:val="22"/>
        </w:rPr>
        <w:t xml:space="preserve">  </w:t>
      </w:r>
      <w:r/>
    </w:p>
    <w:p>
      <w:pPr>
        <w:pStyle w:val="706"/>
        <w:numPr>
          <w:ilvl w:val="1"/>
          <w:numId w:val="3"/>
        </w:numPr>
        <w:jc w:val="both"/>
        <w:rPr>
          <w:rFonts w:ascii="Calibri" w:hAnsi="Calibri" w:cs="Calibri" w:eastAsia="MS Mincho"/>
          <w:sz w:val="22"/>
          <w:szCs w:val="22"/>
        </w:rPr>
      </w:pPr>
      <w:r>
        <w:rPr>
          <w:rFonts w:ascii="Calibri" w:hAnsi="Calibri" w:cs="Calibri"/>
          <w:sz w:val="22"/>
          <w:szCs w:val="22"/>
        </w:rPr>
        <w:t xml:space="preserve">Ensure all </w:t>
      </w:r>
      <w:r>
        <w:rPr>
          <w:rFonts w:ascii="Calibri" w:hAnsi="Calibri" w:cs="Calibri"/>
          <w:sz w:val="22"/>
          <w:szCs w:val="22"/>
        </w:rPr>
        <w:t xml:space="preserve">those involved in the recruitment process think about and include issues related to child protection and safeguardin</w:t>
      </w:r>
      <w:r>
        <w:rPr>
          <w:rFonts w:ascii="Calibri" w:hAnsi="Calibri" w:cs="Calibri"/>
          <w:sz w:val="22"/>
          <w:szCs w:val="22"/>
        </w:rPr>
        <w:t xml:space="preserve">g at every stage of the process</w:t>
      </w:r>
      <w:r/>
    </w:p>
    <w:p>
      <w:pPr>
        <w:pStyle w:val="706"/>
        <w:jc w:val="both"/>
        <w:rPr>
          <w:rFonts w:ascii="Calibri" w:hAnsi="Calibri" w:cs="Calibri" w:eastAsia="MS Mincho"/>
          <w:b/>
        </w:rPr>
      </w:pPr>
      <w:r>
        <w:rPr>
          <w:rFonts w:ascii="Calibri" w:hAnsi="Calibri" w:cs="Calibri" w:eastAsia="MS Mincho"/>
          <w:b/>
        </w:rPr>
      </w:r>
      <w:r/>
    </w:p>
    <w:p>
      <w:pPr>
        <w:pStyle w:val="706"/>
        <w:numPr>
          <w:ilvl w:val="0"/>
          <w:numId w:val="6"/>
        </w:numPr>
        <w:jc w:val="both"/>
        <w:rPr>
          <w:rFonts w:ascii="Calibri" w:hAnsi="Calibri" w:cs="Calibri" w:eastAsia="MS Mincho"/>
          <w:b/>
          <w:sz w:val="22"/>
          <w:szCs w:val="22"/>
        </w:rPr>
      </w:pPr>
      <w:r>
        <w:rPr>
          <w:rFonts w:ascii="Calibri" w:hAnsi="Calibri" w:cs="Calibri" w:eastAsia="MS Mincho"/>
          <w:b/>
          <w:sz w:val="22"/>
          <w:szCs w:val="22"/>
        </w:rPr>
        <w:t xml:space="preserve">Planning</w:t>
      </w:r>
      <w:r>
        <w:rPr>
          <w:rFonts w:ascii="Calibri" w:hAnsi="Calibri" w:cs="Calibri" w:eastAsia="MS Mincho"/>
          <w:b/>
          <w:sz w:val="22"/>
          <w:szCs w:val="22"/>
        </w:rPr>
        <w:t xml:space="preserve"> Stage</w:t>
      </w:r>
      <w:r>
        <w:rPr>
          <w:rFonts w:ascii="Calibri" w:hAnsi="Calibri" w:cs="Calibri" w:eastAsia="MS Mincho"/>
          <w:b/>
          <w:sz w:val="22"/>
          <w:szCs w:val="22"/>
        </w:rPr>
        <w:t xml:space="preserve">: </w:t>
      </w:r>
      <w:r/>
    </w:p>
    <w:p>
      <w:pPr>
        <w:pStyle w:val="706"/>
        <w:jc w:val="both"/>
        <w:rPr>
          <w:rFonts w:ascii="Calibri" w:hAnsi="Calibri" w:cs="Calibri" w:eastAsia="MS Mincho"/>
          <w:sz w:val="22"/>
          <w:szCs w:val="22"/>
        </w:rPr>
      </w:pPr>
      <w:r>
        <w:rPr>
          <w:rFonts w:ascii="Calibri" w:hAnsi="Calibri" w:cs="Calibri" w:eastAsia="MS Mincho"/>
          <w:sz w:val="22"/>
          <w:szCs w:val="22"/>
        </w:rPr>
        <w:t xml:space="preserve">Decision</w:t>
      </w:r>
      <w:r>
        <w:rPr>
          <w:rFonts w:ascii="Calibri" w:hAnsi="Calibri" w:cs="Calibri" w:eastAsia="MS Mincho"/>
          <w:sz w:val="22"/>
          <w:szCs w:val="22"/>
        </w:rPr>
        <w:t xml:space="preserve">s are made</w:t>
      </w:r>
      <w:r>
        <w:rPr>
          <w:rFonts w:ascii="Calibri" w:hAnsi="Calibri" w:cs="Calibri" w:eastAsia="MS Mincho"/>
          <w:sz w:val="22"/>
          <w:szCs w:val="22"/>
        </w:rPr>
        <w:t xml:space="preserve"> about the mix of qualities, qualifications and experiences a successful candidate will need </w:t>
      </w:r>
      <w:r>
        <w:rPr>
          <w:rFonts w:ascii="Calibri" w:hAnsi="Calibri" w:cs="Calibri" w:eastAsia="MS Mincho"/>
          <w:sz w:val="22"/>
          <w:szCs w:val="22"/>
        </w:rPr>
        <w:t xml:space="preserve">to demonstrate</w:t>
      </w:r>
      <w:r>
        <w:rPr>
          <w:rFonts w:ascii="Calibri" w:hAnsi="Calibri" w:cs="Calibri" w:eastAsia="MS Mincho"/>
          <w:sz w:val="22"/>
          <w:szCs w:val="22"/>
        </w:rPr>
        <w:t xml:space="preserve">.   </w:t>
      </w:r>
      <w:r>
        <w:rPr>
          <w:rFonts w:ascii="Calibri" w:hAnsi="Calibri" w:cs="Calibri" w:eastAsia="MS Mincho"/>
          <w:sz w:val="22"/>
          <w:szCs w:val="22"/>
        </w:rPr>
        <w:t xml:space="preserve">The</w:t>
      </w:r>
      <w:r>
        <w:rPr>
          <w:rFonts w:ascii="Calibri" w:hAnsi="Calibri" w:cs="Calibri" w:eastAsia="MS Mincho"/>
          <w:sz w:val="22"/>
          <w:szCs w:val="22"/>
        </w:rPr>
        <w:t xml:space="preserve"> process to allow for references to be obta</w:t>
      </w:r>
      <w:r>
        <w:rPr>
          <w:rFonts w:ascii="Calibri" w:hAnsi="Calibri" w:cs="Calibri" w:eastAsia="MS Mincho"/>
          <w:sz w:val="22"/>
          <w:szCs w:val="22"/>
        </w:rPr>
        <w:t xml:space="preserve">ined on short listed candidates</w:t>
      </w:r>
      <w:r>
        <w:rPr>
          <w:rFonts w:ascii="Calibri" w:hAnsi="Calibri" w:cs="Calibri" w:eastAsia="MS Mincho"/>
          <w:sz w:val="22"/>
          <w:szCs w:val="22"/>
        </w:rPr>
        <w:t xml:space="preserve"> </w:t>
      </w:r>
      <w:r>
        <w:rPr>
          <w:rFonts w:ascii="Calibri" w:hAnsi="Calibri" w:cs="Calibri" w:eastAsia="MS Mincho"/>
          <w:sz w:val="22"/>
          <w:szCs w:val="22"/>
        </w:rPr>
        <w:t xml:space="preserve">is organised</w:t>
      </w:r>
      <w:r>
        <w:rPr>
          <w:rFonts w:ascii="Calibri" w:hAnsi="Calibri" w:cs="Calibri" w:eastAsia="MS Mincho"/>
          <w:sz w:val="22"/>
          <w:szCs w:val="22"/>
        </w:rPr>
        <w:t xml:space="preserve">.  </w:t>
      </w:r>
      <w:r>
        <w:rPr>
          <w:rFonts w:ascii="Calibri" w:hAnsi="Calibri" w:cs="Calibri" w:eastAsia="MS Mincho"/>
          <w:sz w:val="22"/>
          <w:szCs w:val="22"/>
        </w:rPr>
        <w:t xml:space="preserve">The person specification is drafted and application forms</w:t>
      </w:r>
      <w:r>
        <w:rPr>
          <w:rFonts w:ascii="Calibri" w:hAnsi="Calibri" w:cs="Calibri" w:eastAsia="MS Mincho"/>
          <w:sz w:val="22"/>
          <w:szCs w:val="22"/>
        </w:rPr>
        <w:t xml:space="preserve"> and</w:t>
      </w:r>
      <w:r>
        <w:rPr>
          <w:rFonts w:ascii="Calibri" w:hAnsi="Calibri" w:cs="Calibri" w:eastAsia="MS Mincho"/>
          <w:sz w:val="22"/>
          <w:szCs w:val="22"/>
        </w:rPr>
        <w:t xml:space="preserve"> job descriptions</w:t>
      </w:r>
      <w:r>
        <w:rPr>
          <w:rFonts w:ascii="Calibri" w:hAnsi="Calibri" w:cs="Calibri" w:eastAsia="MS Mincho"/>
          <w:sz w:val="22"/>
          <w:szCs w:val="22"/>
        </w:rPr>
        <w:t xml:space="preserve"> are</w:t>
      </w:r>
      <w:r>
        <w:rPr>
          <w:rFonts w:ascii="Calibri" w:hAnsi="Calibri" w:cs="Calibri" w:eastAsia="MS Mincho"/>
          <w:sz w:val="22"/>
          <w:szCs w:val="22"/>
        </w:rPr>
        <w:t xml:space="preserve"> updated</w:t>
      </w:r>
      <w:r>
        <w:rPr>
          <w:rFonts w:ascii="Calibri" w:hAnsi="Calibri" w:cs="Calibri" w:eastAsia="MS Mincho"/>
          <w:sz w:val="22"/>
          <w:szCs w:val="22"/>
        </w:rPr>
        <w:t xml:space="preserve">.</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When advertising roles, we will make clear:</w:t>
      </w:r>
      <w:r/>
    </w:p>
    <w:p>
      <w:pPr>
        <w:pStyle w:val="706"/>
        <w:numPr>
          <w:ilvl w:val="1"/>
          <w:numId w:val="15"/>
        </w:numPr>
        <w:ind w:left="851" w:hanging="425"/>
        <w:jc w:val="both"/>
        <w:rPr>
          <w:rFonts w:ascii="Calibri" w:hAnsi="Calibri" w:cs="Calibri" w:eastAsia="MS Mincho"/>
          <w:sz w:val="22"/>
          <w:szCs w:val="22"/>
        </w:rPr>
      </w:pPr>
      <w:r>
        <w:rPr>
          <w:rFonts w:ascii="Calibri" w:hAnsi="Calibri" w:cs="Calibri" w:eastAsia="MS Mincho"/>
          <w:sz w:val="22"/>
          <w:szCs w:val="22"/>
        </w:rPr>
        <w:t xml:space="preserve">Our school’s commitment to safeguarding and promoting the welfare of children</w:t>
      </w:r>
      <w:r/>
    </w:p>
    <w:p>
      <w:pPr>
        <w:pStyle w:val="706"/>
        <w:numPr>
          <w:ilvl w:val="1"/>
          <w:numId w:val="15"/>
        </w:numPr>
        <w:ind w:left="851" w:hanging="425"/>
        <w:jc w:val="both"/>
        <w:rPr>
          <w:rFonts w:ascii="Calibri" w:hAnsi="Calibri" w:cs="Calibri" w:eastAsia="MS Mincho"/>
          <w:sz w:val="22"/>
          <w:szCs w:val="22"/>
        </w:rPr>
      </w:pPr>
      <w:r>
        <w:rPr>
          <w:rFonts w:ascii="Calibri" w:hAnsi="Calibri" w:cs="Calibri" w:eastAsia="MS Mincho"/>
          <w:sz w:val="22"/>
          <w:szCs w:val="22"/>
        </w:rPr>
        <w:t xml:space="preserve">That safeguarding checks will be undertaken</w:t>
      </w:r>
      <w:r/>
    </w:p>
    <w:p>
      <w:pPr>
        <w:pStyle w:val="706"/>
        <w:numPr>
          <w:ilvl w:val="1"/>
          <w:numId w:val="15"/>
        </w:numPr>
        <w:ind w:left="709" w:hanging="283"/>
        <w:jc w:val="both"/>
        <w:rPr>
          <w:rFonts w:ascii="Calibri" w:hAnsi="Calibri" w:cs="Calibri" w:eastAsia="MS Mincho"/>
          <w:sz w:val="22"/>
          <w:szCs w:val="22"/>
        </w:rPr>
      </w:pPr>
      <w:r>
        <w:rPr>
          <w:rFonts w:ascii="Calibri" w:hAnsi="Calibri" w:cs="Calibri" w:eastAsia="MS Mincho"/>
          <w:sz w:val="22"/>
          <w:szCs w:val="22"/>
        </w:rPr>
        <w:t xml:space="preserve">The safeguarding requirements and responsibilities of the role, such as the extent to which the role will involve contact with children</w:t>
      </w:r>
      <w:r/>
    </w:p>
    <w:p>
      <w:pPr>
        <w:pStyle w:val="706"/>
        <w:numPr>
          <w:ilvl w:val="1"/>
          <w:numId w:val="15"/>
        </w:numPr>
        <w:ind w:left="709" w:hanging="283"/>
        <w:jc w:val="both"/>
        <w:rPr>
          <w:rFonts w:ascii="Calibri" w:hAnsi="Calibri" w:cs="Calibri" w:eastAsia="MS Mincho"/>
          <w:sz w:val="22"/>
          <w:szCs w:val="22"/>
        </w:rPr>
      </w:pPr>
      <w:r>
        <w:rPr>
          <w:rFonts w:ascii="Calibri" w:hAnsi="Calibri" w:cs="Calibri" w:eastAsia="MS Mincho"/>
          <w:sz w:val="22"/>
          <w:szCs w:val="22"/>
        </w:rPr>
        <w:t xml:space="preserve">Whether or not the role is exempt from the Rehabilitation of Of</w:t>
      </w:r>
      <w:r>
        <w:rPr>
          <w:rFonts w:ascii="Calibri" w:hAnsi="Calibri" w:cs="Calibri" w:eastAsia="MS Mincho"/>
          <w:sz w:val="22"/>
          <w:szCs w:val="22"/>
        </w:rPr>
        <w:t xml:space="preserve">fenders Act 1974 and the amendments to the Exceptions Order 1975, 2013 and 2020. If the role is exempt, certain spent convictions and cautions are ‘protected’, so they do not need to be disclosed, and if they are disclosed, we cannot take them into account</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sz w:val="22"/>
          <w:szCs w:val="22"/>
        </w:rPr>
      </w:pPr>
      <w:r>
        <w:rPr>
          <w:rFonts w:ascii="Calibri" w:hAnsi="Calibri" w:cs="Calibri" w:eastAsia="MS Mincho"/>
          <w:b/>
          <w:sz w:val="22"/>
          <w:szCs w:val="22"/>
        </w:rPr>
        <w:t xml:space="preserve">Application Form:</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w:t>
      </w:r>
      <w:r>
        <w:rPr>
          <w:rFonts w:ascii="Calibri" w:hAnsi="Calibri" w:cs="Calibri"/>
          <w:sz w:val="22"/>
          <w:szCs w:val="22"/>
        </w:rPr>
        <w:t xml:space="preserve">form provide</w:t>
      </w:r>
      <w:r>
        <w:rPr>
          <w:rFonts w:ascii="Calibri" w:hAnsi="Calibri" w:cs="Calibri"/>
          <w:sz w:val="22"/>
          <w:szCs w:val="22"/>
        </w:rPr>
        <w:t xml:space="preserve">s</w:t>
      </w:r>
      <w:r>
        <w:rPr>
          <w:rFonts w:ascii="Calibri" w:hAnsi="Calibri" w:cs="Calibri"/>
          <w:sz w:val="22"/>
          <w:szCs w:val="22"/>
        </w:rPr>
        <w:t xml:space="preserve"> a common set of core data from all applicants. </w:t>
      </w:r>
      <w:r>
        <w:rPr>
          <w:rFonts w:ascii="Calibri" w:hAnsi="Calibri" w:cs="Calibri"/>
          <w:sz w:val="22"/>
          <w:szCs w:val="22"/>
        </w:rPr>
        <w:t xml:space="preserve">We will not accept a</w:t>
      </w:r>
      <w:r>
        <w:rPr>
          <w:rFonts w:ascii="Calibri" w:hAnsi="Calibri" w:cs="Calibri"/>
          <w:sz w:val="22"/>
          <w:szCs w:val="22"/>
        </w:rPr>
        <w:t xml:space="preserve"> curriculum vitae drawn up by an applicant </w:t>
      </w:r>
      <w:r>
        <w:rPr>
          <w:rFonts w:ascii="Calibri" w:hAnsi="Calibri" w:cs="Calibri"/>
          <w:sz w:val="22"/>
          <w:szCs w:val="22"/>
        </w:rPr>
        <w:t xml:space="preserve">as this </w:t>
      </w:r>
      <w:r>
        <w:rPr>
          <w:rFonts w:ascii="Calibri" w:hAnsi="Calibri" w:cs="Calibri"/>
          <w:sz w:val="22"/>
          <w:szCs w:val="22"/>
        </w:rPr>
        <w:t xml:space="preserve">only contains the information the applicant wishes to present and may omit relevant details</w:t>
      </w:r>
      <w:r>
        <w:rPr>
          <w:rFonts w:ascii="Calibri" w:hAnsi="Calibri" w:cs="Calibri"/>
          <w:sz w:val="22"/>
          <w:szCs w:val="22"/>
        </w:rPr>
        <w:t xml:space="preserve">.</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pack includes a statement saying that it is an offence </w:t>
      </w:r>
      <w:r>
        <w:rPr>
          <w:rFonts w:ascii="Calibri" w:hAnsi="Calibri" w:cs="Calibri" w:eastAsia="MS Mincho"/>
          <w:sz w:val="22"/>
          <w:szCs w:val="22"/>
        </w:rPr>
        <w:t xml:space="preserve">for anyone who is barred from working with children to apply for, or work in our schools in any voluntary or paid capacity.</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form will </w:t>
      </w:r>
      <w:r>
        <w:rPr>
          <w:rFonts w:ascii="Calibri" w:hAnsi="Calibri" w:cs="Calibri" w:eastAsia="MS Mincho"/>
          <w:sz w:val="22"/>
          <w:szCs w:val="22"/>
        </w:rPr>
        <w:t xml:space="preserve">collect the following information from applicants</w:t>
      </w:r>
      <w:r>
        <w:rPr>
          <w:rFonts w:ascii="Calibri" w:hAnsi="Calibri" w:cs="Calibri" w:eastAsia="MS Mincho"/>
          <w:sz w:val="22"/>
          <w:szCs w:val="22"/>
        </w:rPr>
        <w:t xml:space="preserve">: </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Current and former names</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C</w:t>
      </w:r>
      <w:r>
        <w:rPr>
          <w:rFonts w:ascii="Calibri" w:hAnsi="Calibri" w:cs="Calibri" w:eastAsia="MS Mincho"/>
          <w:sz w:val="22"/>
          <w:szCs w:val="22"/>
        </w:rPr>
        <w:t xml:space="preserve">urrent address </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National Insurance Number</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T</w:t>
      </w:r>
      <w:r>
        <w:rPr>
          <w:rFonts w:ascii="Calibri" w:hAnsi="Calibri" w:cs="Calibri" w:eastAsia="MS Mincho"/>
          <w:sz w:val="22"/>
          <w:szCs w:val="22"/>
        </w:rPr>
        <w:t xml:space="preserve">eacher registration numb</w:t>
      </w:r>
      <w:r>
        <w:rPr>
          <w:rFonts w:ascii="Calibri" w:hAnsi="Calibri" w:cs="Calibri" w:eastAsia="MS Mincho"/>
          <w:sz w:val="22"/>
          <w:szCs w:val="22"/>
        </w:rPr>
        <w:t xml:space="preserve">er</w:t>
      </w:r>
      <w:r>
        <w:rPr>
          <w:rFonts w:ascii="Calibri" w:hAnsi="Calibri" w:cs="Calibri" w:eastAsia="MS Mincho"/>
          <w:sz w:val="22"/>
          <w:szCs w:val="22"/>
        </w:rPr>
        <w:t xml:space="preserve"> (if applicable)</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Educational and training history</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Details of</w:t>
      </w:r>
      <w:r>
        <w:rPr>
          <w:rFonts w:ascii="Calibri" w:hAnsi="Calibri" w:cs="Calibri" w:eastAsia="MS Mincho"/>
          <w:sz w:val="22"/>
          <w:szCs w:val="22"/>
        </w:rPr>
        <w:t xml:space="preserve"> academic and/or vocational qualifications with </w:t>
      </w:r>
      <w:r>
        <w:rPr>
          <w:rFonts w:ascii="Calibri" w:hAnsi="Calibri" w:cs="Calibri" w:eastAsia="MS Mincho"/>
          <w:sz w:val="22"/>
          <w:szCs w:val="22"/>
        </w:rPr>
        <w:t xml:space="preserve">names </w:t>
      </w:r>
      <w:r>
        <w:rPr>
          <w:rFonts w:ascii="Calibri" w:hAnsi="Calibri" w:cs="Calibri" w:eastAsia="MS Mincho"/>
          <w:sz w:val="22"/>
          <w:szCs w:val="22"/>
        </w:rPr>
        <w:t xml:space="preserve">of awarding bodies and date</w:t>
      </w:r>
      <w:r>
        <w:rPr>
          <w:rFonts w:ascii="Calibri" w:hAnsi="Calibri" w:cs="Calibri" w:eastAsia="MS Mincho"/>
          <w:sz w:val="22"/>
          <w:szCs w:val="22"/>
        </w:rPr>
        <w:t xml:space="preserve">s</w:t>
      </w:r>
      <w:r>
        <w:rPr>
          <w:rFonts w:ascii="Calibri" w:hAnsi="Calibri" w:cs="Calibri" w:eastAsia="MS Mincho"/>
          <w:sz w:val="22"/>
          <w:szCs w:val="22"/>
        </w:rPr>
        <w:t xml:space="preserve"> of award</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Full employment history, </w:t>
      </w:r>
      <w:r>
        <w:rPr>
          <w:rFonts w:ascii="Calibri" w:hAnsi="Calibri" w:cs="Calibri" w:eastAsia="MS Mincho"/>
          <w:sz w:val="22"/>
          <w:szCs w:val="22"/>
        </w:rPr>
        <w:t xml:space="preserve">including voluntary work as well as full-time employment </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D</w:t>
      </w:r>
      <w:r>
        <w:rPr>
          <w:rFonts w:ascii="Calibri" w:hAnsi="Calibri" w:cs="Calibri" w:eastAsia="MS Mincho"/>
          <w:sz w:val="22"/>
          <w:szCs w:val="22"/>
        </w:rPr>
        <w:t xml:space="preserve">eclaration of any family or close relationship to existing employees or employers</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D</w:t>
      </w:r>
      <w:r>
        <w:rPr>
          <w:rFonts w:ascii="Calibri" w:hAnsi="Calibri" w:cs="Calibri" w:eastAsia="MS Mincho"/>
          <w:sz w:val="22"/>
          <w:szCs w:val="22"/>
        </w:rPr>
        <w:t xml:space="preserve">etails of </w:t>
      </w:r>
      <w:r>
        <w:rPr>
          <w:rFonts w:ascii="Calibri" w:hAnsi="Calibri" w:cs="Calibri" w:eastAsia="MS Mincho"/>
          <w:sz w:val="22"/>
          <w:szCs w:val="22"/>
        </w:rPr>
        <w:t xml:space="preserve">two </w:t>
      </w:r>
      <w:r>
        <w:rPr>
          <w:rFonts w:ascii="Calibri" w:hAnsi="Calibri" w:cs="Calibri" w:eastAsia="MS Mincho"/>
          <w:sz w:val="22"/>
          <w:szCs w:val="22"/>
        </w:rPr>
        <w:t xml:space="preserve">referees; </w:t>
      </w:r>
      <w:r>
        <w:rPr>
          <w:rFonts w:ascii="Calibri" w:hAnsi="Calibri" w:cs="Calibri" w:eastAsia="MS Mincho"/>
          <w:sz w:val="22"/>
          <w:szCs w:val="22"/>
        </w:rPr>
        <w:t xml:space="preserve">one </w:t>
      </w:r>
      <w:r>
        <w:rPr>
          <w:rFonts w:ascii="Calibri" w:hAnsi="Calibri" w:cs="Calibri" w:eastAsia="MS Mincho"/>
          <w:sz w:val="22"/>
          <w:szCs w:val="22"/>
        </w:rPr>
        <w:t xml:space="preserve">must</w:t>
      </w:r>
      <w:r>
        <w:rPr>
          <w:rFonts w:ascii="Calibri" w:hAnsi="Calibri" w:cs="Calibri" w:eastAsia="MS Mincho"/>
          <w:sz w:val="22"/>
          <w:szCs w:val="22"/>
        </w:rPr>
        <w:t xml:space="preserve"> be the applicant’s current employer or most recent employer</w:t>
      </w:r>
      <w:r/>
    </w:p>
    <w:p>
      <w:pPr>
        <w:pStyle w:val="706"/>
        <w:numPr>
          <w:ilvl w:val="2"/>
          <w:numId w:val="13"/>
        </w:numPr>
        <w:ind w:left="851" w:hanging="425"/>
        <w:jc w:val="both"/>
        <w:rPr>
          <w:rFonts w:ascii="Calibri" w:hAnsi="Calibri" w:cs="Calibri" w:eastAsia="MS Mincho"/>
          <w:sz w:val="22"/>
          <w:szCs w:val="22"/>
        </w:rPr>
      </w:pPr>
      <w:r>
        <w:rPr>
          <w:rFonts w:ascii="Calibri" w:hAnsi="Calibri" w:cs="Calibri" w:eastAsia="MS Mincho"/>
          <w:sz w:val="22"/>
          <w:szCs w:val="22"/>
        </w:rPr>
        <w:t xml:space="preserve">A personal </w:t>
      </w:r>
      <w:r>
        <w:rPr>
          <w:rFonts w:ascii="Calibri" w:hAnsi="Calibri" w:cs="Calibri" w:eastAsia="MS Mincho"/>
          <w:sz w:val="22"/>
          <w:szCs w:val="22"/>
        </w:rPr>
        <w:t xml:space="preserve">statement of </w:t>
      </w:r>
      <w:r>
        <w:rPr>
          <w:rFonts w:ascii="Calibri" w:hAnsi="Calibri" w:cs="Calibri" w:eastAsia="MS Mincho"/>
          <w:sz w:val="22"/>
          <w:szCs w:val="22"/>
        </w:rPr>
        <w:t xml:space="preserve">application</w:t>
      </w:r>
      <w:r/>
    </w:p>
    <w:p>
      <w:pPr>
        <w:pStyle w:val="706"/>
        <w:ind w:left="1224"/>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form </w:t>
      </w:r>
      <w:r>
        <w:rPr>
          <w:rFonts w:ascii="Calibri" w:hAnsi="Calibri" w:cs="Calibri" w:eastAsia="MS Mincho"/>
          <w:sz w:val="22"/>
          <w:szCs w:val="22"/>
        </w:rPr>
        <w:t xml:space="preserve">will</w:t>
      </w:r>
      <w:r>
        <w:rPr>
          <w:rFonts w:ascii="Calibri" w:hAnsi="Calibri" w:cs="Calibri" w:eastAsia="MS Mincho"/>
          <w:sz w:val="22"/>
          <w:szCs w:val="22"/>
        </w:rPr>
        <w:t xml:space="preserve"> state that the successful applicant will be required to </w:t>
      </w:r>
      <w:r>
        <w:rPr>
          <w:rFonts w:ascii="Calibri" w:hAnsi="Calibri" w:cs="Calibri" w:eastAsia="MS Mincho"/>
          <w:sz w:val="22"/>
          <w:szCs w:val="22"/>
        </w:rPr>
        <w:t xml:space="preserve">undergo</w:t>
      </w:r>
      <w:r>
        <w:rPr>
          <w:rFonts w:ascii="Calibri" w:hAnsi="Calibri" w:cs="Calibri" w:eastAsia="MS Mincho"/>
          <w:sz w:val="22"/>
          <w:szCs w:val="22"/>
        </w:rPr>
        <w:t xml:space="preserve"> an Enhanced </w:t>
      </w:r>
      <w:r>
        <w:rPr>
          <w:rFonts w:ascii="Calibri" w:hAnsi="Calibri" w:cs="Calibri" w:eastAsia="MS Mincho"/>
          <w:sz w:val="22"/>
          <w:szCs w:val="22"/>
        </w:rPr>
        <w:t xml:space="preserve">DBS</w:t>
      </w:r>
      <w:r>
        <w:rPr>
          <w:rFonts w:ascii="Calibri" w:hAnsi="Calibri" w:cs="Calibri" w:eastAsia="MS Mincho"/>
          <w:sz w:val="22"/>
          <w:szCs w:val="22"/>
        </w:rPr>
        <w:t xml:space="preserve"> </w:t>
      </w:r>
      <w:r>
        <w:rPr>
          <w:rFonts w:ascii="Calibri" w:hAnsi="Calibri" w:cs="Calibri" w:eastAsia="MS Mincho"/>
          <w:sz w:val="22"/>
          <w:szCs w:val="22"/>
        </w:rPr>
        <w:t xml:space="preserve">with barred list check</w:t>
      </w:r>
      <w:r>
        <w:rPr>
          <w:rFonts w:ascii="Calibri" w:hAnsi="Calibri" w:cs="Calibri" w:eastAsia="MS Mincho"/>
          <w:sz w:val="22"/>
          <w:szCs w:val="22"/>
        </w:rPr>
        <w:t xml:space="preserve">, that we will seek </w:t>
      </w:r>
      <w:r>
        <w:rPr>
          <w:rFonts w:ascii="Calibri" w:hAnsi="Calibri" w:cs="Calibri" w:eastAsia="MS Mincho"/>
          <w:sz w:val="22"/>
          <w:szCs w:val="22"/>
        </w:rPr>
        <w:t xml:space="preserve">references on short-listed candidates before the interview, that if the applicant is currently working with children, the current employer will be asked about disciplinary offences relating to children, including any for which the penalty is time expired.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form will state that a</w:t>
      </w:r>
      <w:r>
        <w:rPr>
          <w:rFonts w:ascii="Calibri" w:hAnsi="Calibri" w:cs="Calibri" w:eastAsia="MS Mincho"/>
          <w:sz w:val="22"/>
          <w:szCs w:val="22"/>
        </w:rPr>
        <w:t xml:space="preserve">s this post is exempt from the Rehabilitation of Offenders Act 1974 </w:t>
      </w:r>
      <w:r>
        <w:rPr>
          <w:rFonts w:ascii="Calibri" w:hAnsi="Calibri" w:cs="Calibri" w:eastAsia="MS Mincho"/>
          <w:sz w:val="22"/>
          <w:szCs w:val="22"/>
        </w:rPr>
        <w:t xml:space="preserve">the candidate</w:t>
      </w:r>
      <w:r>
        <w:rPr>
          <w:rFonts w:ascii="Calibri" w:hAnsi="Calibri" w:cs="Calibri" w:eastAsia="MS Mincho"/>
          <w:sz w:val="22"/>
          <w:szCs w:val="22"/>
        </w:rPr>
        <w:t xml:space="preserve"> will be asked at interview to disclose any criminal convictions including spent, unspent, or cautions.</w:t>
      </w:r>
      <w:r>
        <w:rPr>
          <w:rFonts w:ascii="Calibri" w:hAnsi="Calibri" w:cs="Calibri" w:eastAsia="MS Mincho"/>
          <w:sz w:val="22"/>
          <w:szCs w:val="22"/>
        </w:rPr>
        <w:t xml:space="preserve">  They are advised they </w:t>
      </w:r>
      <w:r>
        <w:rPr>
          <w:rFonts w:ascii="Calibri" w:hAnsi="Calibri" w:cs="Calibri" w:eastAsia="MS Mincho"/>
          <w:sz w:val="22"/>
          <w:szCs w:val="22"/>
        </w:rPr>
        <w:t xml:space="preserve">are able to get independent, confidential advice on which cautions or convictions </w:t>
      </w:r>
      <w:r>
        <w:rPr>
          <w:rFonts w:ascii="Calibri" w:hAnsi="Calibri" w:cs="Calibri" w:eastAsia="MS Mincho"/>
          <w:sz w:val="22"/>
          <w:szCs w:val="22"/>
        </w:rPr>
        <w:t xml:space="preserve">that they</w:t>
      </w:r>
      <w:r>
        <w:rPr>
          <w:rFonts w:ascii="Calibri" w:hAnsi="Calibri" w:cs="Calibri" w:eastAsia="MS Mincho"/>
          <w:sz w:val="22"/>
          <w:szCs w:val="22"/>
        </w:rPr>
        <w:t xml:space="preserve"> must disclose by contacting the following agencies:</w:t>
      </w:r>
      <w:r/>
    </w:p>
    <w:p>
      <w:pPr>
        <w:pStyle w:val="706"/>
        <w:jc w:val="both"/>
        <w:rPr>
          <w:rFonts w:ascii="Calibri" w:hAnsi="Calibri" w:cs="Calibri" w:eastAsia="MS Mincho"/>
          <w:sz w:val="22"/>
          <w:szCs w:val="22"/>
        </w:rPr>
      </w:pPr>
      <w:r>
        <w:rPr>
          <w:rFonts w:ascii="Calibri" w:hAnsi="Calibri" w:cs="Calibri" w:eastAsia="MS Mincho"/>
          <w:sz w:val="22"/>
          <w:szCs w:val="22"/>
        </w:rPr>
        <w:t xml:space="preserve">NACRO: https://www.nacro.org.uk/criminal-record-support-service/</w:t>
      </w:r>
      <w:r/>
    </w:p>
    <w:p>
      <w:pPr>
        <w:pStyle w:val="706"/>
        <w:jc w:val="both"/>
        <w:rPr>
          <w:rFonts w:ascii="Calibri" w:hAnsi="Calibri" w:cs="Calibri" w:eastAsia="MS Mincho"/>
          <w:sz w:val="22"/>
          <w:szCs w:val="22"/>
        </w:rPr>
      </w:pPr>
      <w:r>
        <w:rPr>
          <w:rFonts w:ascii="Calibri" w:hAnsi="Calibri" w:cs="Calibri" w:eastAsia="MS Mincho"/>
          <w:sz w:val="22"/>
          <w:szCs w:val="22"/>
        </w:rPr>
        <w:t xml:space="preserve">UNLOCK: https://www.unlock.org.uk/advice-support/</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form states that p</w:t>
      </w:r>
      <w:r>
        <w:rPr>
          <w:rFonts w:ascii="Calibri" w:hAnsi="Calibri" w:cs="Calibri" w:eastAsia="MS Mincho"/>
          <w:sz w:val="22"/>
          <w:szCs w:val="22"/>
        </w:rPr>
        <w:t xml:space="preserve">roviding false information is an offence and could result in </w:t>
      </w:r>
      <w:r>
        <w:rPr>
          <w:rFonts w:ascii="Calibri" w:hAnsi="Calibri" w:cs="Calibri" w:eastAsia="MS Mincho"/>
          <w:sz w:val="22"/>
          <w:szCs w:val="22"/>
        </w:rPr>
        <w:t xml:space="preserve">the</w:t>
      </w:r>
      <w:r>
        <w:rPr>
          <w:rFonts w:ascii="Calibri" w:hAnsi="Calibri" w:cs="Calibri" w:eastAsia="MS Mincho"/>
          <w:sz w:val="22"/>
          <w:szCs w:val="22"/>
        </w:rPr>
        <w:t xml:space="preserve"> application being rejected, or summary dismissal following selection and possible referral to the police and/or DBS.</w:t>
      </w:r>
      <w:r>
        <w:rPr>
          <w:rFonts w:ascii="Calibri" w:hAnsi="Calibri" w:cs="Calibri" w:eastAsia="MS Mincho"/>
          <w:sz w:val="22"/>
          <w:szCs w:val="22"/>
        </w:rPr>
        <w:t xml:space="preserve">  Applicants are asked to</w:t>
      </w:r>
      <w:r>
        <w:rPr>
          <w:rFonts w:ascii="Calibri" w:hAnsi="Calibri" w:cs="Calibri" w:eastAsia="MS Mincho"/>
          <w:sz w:val="22"/>
          <w:szCs w:val="22"/>
        </w:rPr>
        <w:t xml:space="preserve"> declare that the information </w:t>
      </w:r>
      <w:r>
        <w:rPr>
          <w:rFonts w:ascii="Calibri" w:hAnsi="Calibri" w:cs="Calibri" w:eastAsia="MS Mincho"/>
          <w:sz w:val="22"/>
          <w:szCs w:val="22"/>
        </w:rPr>
        <w:t xml:space="preserve">given in their application is true and that they are </w:t>
      </w:r>
      <w:r>
        <w:rPr>
          <w:rFonts w:ascii="Calibri" w:hAnsi="Calibri" w:cs="Calibri" w:eastAsia="MS Mincho"/>
          <w:sz w:val="22"/>
          <w:szCs w:val="22"/>
        </w:rPr>
        <w:t xml:space="preserve">not banned or disqualified from working with children nor subject to any sanctions or conditions on employment imposed by any regulatory body.</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If an applicant has signed their application form with</w:t>
      </w:r>
      <w:r>
        <w:rPr>
          <w:rFonts w:ascii="Calibri" w:hAnsi="Calibri" w:cs="Calibri" w:eastAsia="MS Mincho"/>
          <w:sz w:val="22"/>
          <w:szCs w:val="22"/>
        </w:rPr>
        <w:t xml:space="preserve"> an electronic signature, the candidate</w:t>
      </w:r>
      <w:r>
        <w:rPr>
          <w:rFonts w:ascii="Calibri" w:hAnsi="Calibri" w:cs="Calibri" w:eastAsia="MS Mincho"/>
          <w:sz w:val="22"/>
          <w:szCs w:val="22"/>
        </w:rPr>
        <w:t xml:space="preserve"> </w:t>
      </w:r>
      <w:r>
        <w:rPr>
          <w:rFonts w:ascii="Calibri" w:hAnsi="Calibri" w:cs="Calibri" w:eastAsia="MS Mincho"/>
          <w:sz w:val="22"/>
          <w:szCs w:val="22"/>
        </w:rPr>
        <w:t xml:space="preserve">should physically sign a hard copy of the application at point of interview.</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Job Description:</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job description clearly state</w:t>
      </w:r>
      <w:r>
        <w:rPr>
          <w:rFonts w:ascii="Calibri" w:hAnsi="Calibri" w:cs="Calibri" w:eastAsia="MS Mincho"/>
          <w:sz w:val="22"/>
          <w:szCs w:val="22"/>
        </w:rPr>
        <w:t xml:space="preserve">s</w:t>
      </w:r>
      <w:r>
        <w:rPr>
          <w:rFonts w:ascii="Calibri" w:hAnsi="Calibri" w:cs="Calibri" w:eastAsia="MS Mincho"/>
          <w:sz w:val="22"/>
          <w:szCs w:val="22"/>
        </w:rPr>
        <w:t xml:space="preserve"> the main duties and responsibilities, including the responsibility for promoting and safeguarding the welfare of children and young people. </w:t>
      </w:r>
      <w:r/>
    </w:p>
    <w:p>
      <w:pPr>
        <w:pStyle w:val="706"/>
        <w:ind w:left="792"/>
        <w:jc w:val="both"/>
        <w:rPr>
          <w:rFonts w:ascii="Calibri" w:hAnsi="Calibri" w:cs="Calibri" w:eastAsia="MS Mincho"/>
          <w:b/>
          <w:sz w:val="22"/>
          <w:szCs w:val="22"/>
        </w:rPr>
      </w:pPr>
      <w:r>
        <w:rPr>
          <w:rFonts w:ascii="Calibri" w:hAnsi="Calibri" w:cs="Calibri" w:eastAsia="MS Mincho"/>
          <w:b/>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The </w:t>
      </w:r>
      <w:r>
        <w:rPr>
          <w:rFonts w:ascii="Calibri" w:hAnsi="Calibri" w:cs="Calibri" w:eastAsia="MS Mincho"/>
          <w:b/>
          <w:sz w:val="22"/>
          <w:szCs w:val="22"/>
        </w:rPr>
        <w:t xml:space="preserve">Person </w:t>
      </w:r>
      <w:r>
        <w:rPr>
          <w:rFonts w:ascii="Calibri" w:hAnsi="Calibri" w:cs="Calibri" w:eastAsia="MS Mincho"/>
          <w:b/>
          <w:sz w:val="22"/>
          <w:szCs w:val="22"/>
        </w:rPr>
        <w:t xml:space="preserve">S</w:t>
      </w:r>
      <w:r>
        <w:rPr>
          <w:rFonts w:ascii="Calibri" w:hAnsi="Calibri" w:cs="Calibri" w:eastAsia="MS Mincho"/>
          <w:b/>
          <w:sz w:val="22"/>
          <w:szCs w:val="22"/>
        </w:rPr>
        <w:t xml:space="preserve">pecification:</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person specification include</w:t>
      </w:r>
      <w:r>
        <w:rPr>
          <w:rFonts w:ascii="Calibri" w:hAnsi="Calibri" w:cs="Calibri" w:eastAsia="MS Mincho"/>
          <w:sz w:val="22"/>
          <w:szCs w:val="22"/>
        </w:rPr>
        <w:t xml:space="preserve">s</w:t>
      </w:r>
      <w:r>
        <w:rPr>
          <w:rFonts w:ascii="Calibri" w:hAnsi="Calibri" w:cs="Calibri" w:eastAsia="MS Mincho"/>
          <w:sz w:val="22"/>
          <w:szCs w:val="22"/>
        </w:rPr>
        <w:t xml:space="preserve"> the qualification and experienced needed and other requirements. It state</w:t>
      </w:r>
      <w:r>
        <w:rPr>
          <w:rFonts w:ascii="Calibri" w:hAnsi="Calibri" w:cs="Calibri" w:eastAsia="MS Mincho"/>
          <w:sz w:val="22"/>
          <w:szCs w:val="22"/>
        </w:rPr>
        <w:t xml:space="preserve">s</w:t>
      </w:r>
      <w:r>
        <w:rPr>
          <w:rFonts w:ascii="Calibri" w:hAnsi="Calibri" w:cs="Calibri" w:eastAsia="MS Mincho"/>
          <w:sz w:val="22"/>
          <w:szCs w:val="22"/>
        </w:rPr>
        <w:t xml:space="preserve"> which competences and qualities the successful candidate should be able to demonstrate.</w:t>
      </w:r>
      <w:r>
        <w:rPr>
          <w:rFonts w:ascii="Calibri" w:hAnsi="Calibri" w:cs="Calibri" w:eastAsia="MS Mincho"/>
          <w:sz w:val="22"/>
          <w:szCs w:val="22"/>
        </w:rPr>
        <w:t xml:space="preserve">  It include</w:t>
      </w:r>
      <w:r>
        <w:rPr>
          <w:rFonts w:ascii="Calibri" w:hAnsi="Calibri" w:cs="Calibri" w:eastAsia="MS Mincho"/>
          <w:sz w:val="22"/>
          <w:szCs w:val="22"/>
        </w:rPr>
        <w:t xml:space="preserve">s</w:t>
      </w:r>
      <w:r>
        <w:rPr>
          <w:rFonts w:ascii="Calibri" w:hAnsi="Calibri" w:cs="Calibri" w:eastAsia="MS Mincho"/>
          <w:sz w:val="22"/>
          <w:szCs w:val="22"/>
        </w:rPr>
        <w:t xml:space="preserve"> specific reference to suitability to work with children.</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sz w:val="22"/>
          <w:szCs w:val="22"/>
        </w:rPr>
      </w:pPr>
      <w:r>
        <w:rPr>
          <w:rFonts w:ascii="Calibri" w:hAnsi="Calibri" w:cs="Calibri" w:eastAsia="MS Mincho"/>
          <w:b/>
          <w:sz w:val="22"/>
          <w:szCs w:val="22"/>
        </w:rPr>
        <w:t xml:space="preserve">Candidate </w:t>
      </w:r>
      <w:r>
        <w:rPr>
          <w:rFonts w:ascii="Calibri" w:hAnsi="Calibri" w:cs="Calibri" w:eastAsia="MS Mincho"/>
          <w:b/>
          <w:sz w:val="22"/>
          <w:szCs w:val="22"/>
        </w:rPr>
        <w:t xml:space="preserve">I</w:t>
      </w:r>
      <w:r>
        <w:rPr>
          <w:rFonts w:ascii="Calibri" w:hAnsi="Calibri" w:cs="Calibri" w:eastAsia="MS Mincho"/>
          <w:b/>
          <w:sz w:val="22"/>
          <w:szCs w:val="22"/>
        </w:rPr>
        <w:t xml:space="preserve">nformation </w:t>
      </w:r>
      <w:r>
        <w:rPr>
          <w:rFonts w:ascii="Calibri" w:hAnsi="Calibri" w:cs="Calibri" w:eastAsia="MS Mincho"/>
          <w:b/>
          <w:sz w:val="22"/>
          <w:szCs w:val="22"/>
        </w:rPr>
        <w:t xml:space="preserve">P</w:t>
      </w:r>
      <w:r>
        <w:rPr>
          <w:rFonts w:ascii="Calibri" w:hAnsi="Calibri" w:cs="Calibri" w:eastAsia="MS Mincho"/>
          <w:b/>
          <w:sz w:val="22"/>
          <w:szCs w:val="22"/>
        </w:rPr>
        <w:t xml:space="preserve">ack</w:t>
      </w:r>
      <w:r>
        <w:rPr>
          <w:rFonts w:ascii="Calibri" w:hAnsi="Calibri" w:cs="Calibri" w:eastAsia="MS Mincho"/>
          <w:b/>
          <w:sz w:val="22"/>
          <w:szCs w:val="22"/>
        </w:rPr>
        <w:t xml:space="preserve"> including Selection and Recruitment Statement</w:t>
      </w:r>
      <w:r>
        <w:rPr>
          <w:rFonts w:ascii="Calibri" w:hAnsi="Calibri" w:cs="Calibri" w:eastAsia="MS Mincho"/>
          <w:sz w:val="22"/>
          <w:szCs w:val="22"/>
        </w:rPr>
        <w:t xml:space="preserve">:</w:t>
      </w:r>
      <w:r/>
    </w:p>
    <w:p>
      <w:pPr>
        <w:pStyle w:val="706"/>
        <w:jc w:val="both"/>
        <w:rPr>
          <w:rFonts w:ascii="Calibri" w:hAnsi="Calibri" w:cs="Calibri" w:eastAsia="MS Mincho"/>
          <w:sz w:val="22"/>
          <w:szCs w:val="22"/>
        </w:rPr>
      </w:pPr>
      <w:r>
        <w:rPr>
          <w:rFonts w:ascii="Calibri" w:hAnsi="Calibri" w:cs="Calibri" w:eastAsia="MS Mincho"/>
          <w:sz w:val="22"/>
          <w:szCs w:val="22"/>
        </w:rPr>
        <w:t xml:space="preserve">The</w:t>
      </w:r>
      <w:r>
        <w:rPr>
          <w:rFonts w:ascii="Calibri" w:hAnsi="Calibri" w:cs="Calibri" w:eastAsia="MS Mincho"/>
          <w:sz w:val="22"/>
          <w:szCs w:val="22"/>
        </w:rPr>
        <w:t xml:space="preserve"> candidate application pack will include the</w:t>
      </w:r>
      <w:r>
        <w:rPr>
          <w:rFonts w:ascii="Calibri" w:hAnsi="Calibri" w:cs="Calibri" w:eastAsia="MS Mincho"/>
          <w:sz w:val="22"/>
          <w:szCs w:val="22"/>
        </w:rPr>
        <w:t xml:space="preserve"> application form, job description and person specification</w:t>
      </w:r>
      <w:r>
        <w:rPr>
          <w:rFonts w:ascii="Calibri" w:hAnsi="Calibri" w:cs="Calibri" w:eastAsia="MS Mincho"/>
          <w:sz w:val="22"/>
          <w:szCs w:val="22"/>
        </w:rPr>
        <w:t xml:space="preserve">, </w:t>
      </w:r>
      <w:r>
        <w:rPr>
          <w:rFonts w:ascii="Calibri" w:hAnsi="Calibri" w:cs="Calibri" w:eastAsia="MS Mincho"/>
          <w:sz w:val="22"/>
          <w:szCs w:val="22"/>
        </w:rPr>
        <w:t xml:space="preserve">information about </w:t>
      </w:r>
      <w:r>
        <w:rPr>
          <w:rFonts w:ascii="Calibri" w:hAnsi="Calibri" w:cs="Calibri" w:eastAsia="MS Mincho"/>
          <w:sz w:val="22"/>
          <w:szCs w:val="22"/>
        </w:rPr>
        <w:t xml:space="preserve">the school</w:t>
      </w:r>
      <w:r>
        <w:rPr>
          <w:rFonts w:ascii="Calibri" w:hAnsi="Calibri" w:cs="Calibri" w:eastAsia="MS Mincho"/>
          <w:sz w:val="22"/>
          <w:szCs w:val="22"/>
        </w:rPr>
        <w:t xml:space="preserve"> and the Equality, Inclusion and Diversity statement.</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The application pack includes a Selection and Recruitment Statement </w:t>
      </w:r>
      <w:r>
        <w:rPr>
          <w:rFonts w:ascii="Calibri" w:hAnsi="Calibri" w:cs="Calibri" w:eastAsia="MS Mincho"/>
          <w:sz w:val="22"/>
          <w:szCs w:val="22"/>
        </w:rPr>
        <w:t xml:space="preserve">outlining the</w:t>
      </w:r>
      <w:r>
        <w:rPr>
          <w:rFonts w:ascii="Calibri" w:hAnsi="Calibri" w:cs="Calibri" w:eastAsia="MS Mincho"/>
          <w:sz w:val="22"/>
          <w:szCs w:val="22"/>
        </w:rPr>
        <w:t xml:space="preserve"> details of the application and recruitment</w:t>
      </w:r>
      <w:r>
        <w:rPr>
          <w:rFonts w:ascii="Calibri" w:hAnsi="Calibri" w:cs="Calibri" w:eastAsia="MS Mincho"/>
          <w:sz w:val="22"/>
          <w:szCs w:val="22"/>
        </w:rPr>
        <w:t xml:space="preserve"> process, the detail within which will highlight </w:t>
      </w:r>
      <w:r>
        <w:rPr>
          <w:rFonts w:ascii="Calibri" w:hAnsi="Calibri" w:cs="Calibri" w:eastAsia="MS Mincho"/>
          <w:sz w:val="22"/>
          <w:szCs w:val="22"/>
        </w:rPr>
        <w:t xml:space="preserve">our commitment to safeguarding</w:t>
      </w:r>
      <w:r>
        <w:rPr>
          <w:rFonts w:ascii="Calibri" w:hAnsi="Calibri" w:cs="Calibri" w:eastAsia="MS Mincho"/>
          <w:sz w:val="22"/>
          <w:szCs w:val="22"/>
        </w:rPr>
        <w:t xml:space="preserve"> and ensure the applicant is aware of what checks will take place pre and post interview</w:t>
      </w:r>
      <w:r>
        <w:rPr>
          <w:rFonts w:ascii="Calibri" w:hAnsi="Calibri" w:cs="Calibri" w:eastAsia="MS Mincho"/>
          <w:sz w:val="22"/>
          <w:szCs w:val="22"/>
        </w:rPr>
        <w:t xml:space="preserve">.</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Short Listing</w:t>
      </w:r>
      <w:r/>
    </w:p>
    <w:p>
      <w:pPr>
        <w:rPr>
          <w:rFonts w:ascii="Calibri" w:hAnsi="Calibri" w:cs="Calibri"/>
          <w:sz w:val="22"/>
          <w:szCs w:val="22"/>
          <w:lang w:eastAsia="en-GB"/>
        </w:rPr>
      </w:pPr>
      <w:r>
        <w:rPr>
          <w:rFonts w:ascii="Calibri" w:hAnsi="Calibri" w:cs="Calibri"/>
          <w:sz w:val="22"/>
          <w:szCs w:val="22"/>
        </w:rPr>
        <w:t xml:space="preserve">The interviewers will decide on a shortlist of applicants to interview.  </w:t>
      </w:r>
      <w:r>
        <w:rPr>
          <w:rFonts w:ascii="Calibri" w:hAnsi="Calibri" w:cs="Calibri"/>
          <w:sz w:val="22"/>
          <w:szCs w:val="22"/>
          <w:lang w:eastAsia="en-GB"/>
        </w:rPr>
        <w:t xml:space="preserve">Short listing criteria will be based on the person specification and any relevant el</w:t>
      </w:r>
      <w:r>
        <w:rPr>
          <w:rFonts w:ascii="Calibri" w:hAnsi="Calibri" w:cs="Calibri"/>
          <w:sz w:val="22"/>
          <w:szCs w:val="22"/>
          <w:lang w:eastAsia="en-GB"/>
        </w:rPr>
        <w:t xml:space="preserve">ements of the job description and t</w:t>
      </w:r>
      <w:r>
        <w:rPr>
          <w:rFonts w:ascii="Calibri" w:hAnsi="Calibri" w:cs="Calibri"/>
          <w:sz w:val="22"/>
          <w:szCs w:val="22"/>
          <w:lang w:eastAsia="en-GB"/>
        </w:rPr>
        <w:t xml:space="preserve">hese criteria will be applied consistently to all candidates’ applications</w:t>
      </w:r>
      <w:r>
        <w:rPr>
          <w:rFonts w:ascii="Calibri" w:hAnsi="Calibri" w:cs="Calibri"/>
          <w:sz w:val="22"/>
          <w:szCs w:val="22"/>
        </w:rPr>
        <w:t xml:space="preserve">.  </w:t>
      </w:r>
      <w:r>
        <w:rPr>
          <w:rFonts w:ascii="Calibri" w:hAnsi="Calibri" w:cs="Calibri"/>
          <w:sz w:val="22"/>
          <w:szCs w:val="22"/>
          <w:lang w:eastAsia="en-GB"/>
        </w:rPr>
        <w:t xml:space="preserve">Interviewers will ensure these include the specific criteria relating to working with children.</w:t>
      </w:r>
      <w:r>
        <w:rPr>
          <w:rFonts w:ascii="Calibri" w:hAnsi="Calibri" w:cs="Calibri"/>
          <w:sz w:val="22"/>
          <w:szCs w:val="22"/>
          <w:lang w:eastAsia="en-GB"/>
        </w:rPr>
        <w:t xml:space="preserve">  </w:t>
      </w:r>
      <w:r>
        <w:rPr>
          <w:rFonts w:ascii="Calibri" w:hAnsi="Calibri" w:cs="Calibri"/>
          <w:sz w:val="22"/>
          <w:szCs w:val="22"/>
          <w:lang w:eastAsia="en-GB"/>
        </w:rPr>
        <w:t xml:space="preserve">The short listing process </w:t>
      </w:r>
      <w:r>
        <w:rPr>
          <w:rFonts w:ascii="Calibri" w:hAnsi="Calibri" w:cs="Calibri"/>
          <w:sz w:val="22"/>
          <w:szCs w:val="22"/>
          <w:lang w:eastAsia="en-GB"/>
        </w:rPr>
        <w:t xml:space="preserve">will be</w:t>
      </w:r>
      <w:r>
        <w:rPr>
          <w:rFonts w:ascii="Calibri" w:hAnsi="Calibri" w:cs="Calibri"/>
          <w:sz w:val="22"/>
          <w:szCs w:val="22"/>
          <w:lang w:eastAsia="en-GB"/>
        </w:rPr>
        <w:t xml:space="preserve"> carried out by more than one person</w:t>
      </w:r>
      <w:r>
        <w:rPr>
          <w:rFonts w:ascii="Calibri" w:hAnsi="Calibri" w:cs="Calibri"/>
          <w:sz w:val="22"/>
          <w:szCs w:val="22"/>
          <w:lang w:eastAsia="en-GB"/>
        </w:rPr>
        <w:t xml:space="preserve"> and they will </w:t>
      </w:r>
      <w:r>
        <w:rPr>
          <w:rFonts w:ascii="Calibri" w:hAnsi="Calibri" w:cs="Calibri"/>
          <w:sz w:val="22"/>
          <w:szCs w:val="22"/>
          <w:lang w:eastAsia="en-GB"/>
        </w:rPr>
        <w:t xml:space="preserve">identify any </w:t>
      </w:r>
      <w:r>
        <w:rPr>
          <w:rFonts w:ascii="Calibri" w:hAnsi="Calibri" w:cs="Calibri"/>
          <w:sz w:val="22"/>
          <w:szCs w:val="22"/>
          <w:lang w:eastAsia="en-GB"/>
        </w:rPr>
        <w:t xml:space="preserve">inconsistencies in the application and will look for gaps in employment and the reasons given for these, which would then</w:t>
      </w:r>
      <w:r>
        <w:rPr>
          <w:rFonts w:ascii="Calibri" w:hAnsi="Calibri" w:cs="Calibri"/>
          <w:sz w:val="22"/>
          <w:szCs w:val="22"/>
          <w:lang w:eastAsia="en-GB"/>
        </w:rPr>
        <w:t xml:space="preserve"> need to be explored further with the candidates at interview.  </w:t>
      </w:r>
      <w:r>
        <w:rPr>
          <w:rFonts w:ascii="Calibri" w:hAnsi="Calibri" w:cs="Calibri"/>
          <w:sz w:val="22"/>
          <w:szCs w:val="22"/>
          <w:lang w:eastAsia="en-GB"/>
        </w:rPr>
        <w:t xml:space="preserve">The shortlisting process will explore all potential concerns.  </w:t>
      </w:r>
      <w:r/>
    </w:p>
    <w:p>
      <w:pPr>
        <w:rPr>
          <w:rFonts w:ascii="Calibri" w:hAnsi="Calibri" w:cs="Calibri"/>
          <w:sz w:val="22"/>
          <w:szCs w:val="22"/>
          <w:lang w:eastAsia="en-GB"/>
        </w:rPr>
      </w:pPr>
      <w:r>
        <w:rPr>
          <w:rFonts w:ascii="Calibri" w:hAnsi="Calibri" w:cs="Calibri"/>
          <w:sz w:val="22"/>
          <w:szCs w:val="22"/>
          <w:lang w:eastAsia="en-GB"/>
        </w:rPr>
      </w:r>
      <w:r/>
    </w:p>
    <w:p>
      <w:pPr>
        <w:rPr>
          <w:rFonts w:asciiTheme="minorHAnsi" w:hAnsiTheme="minorHAnsi"/>
          <w:sz w:val="22"/>
          <w:szCs w:val="22"/>
        </w:rPr>
      </w:pPr>
      <w:r>
        <w:rPr>
          <w:rFonts w:ascii="Calibri" w:hAnsi="Calibri" w:cs="Calibri"/>
          <w:sz w:val="22"/>
          <w:szCs w:val="22"/>
          <w:lang w:eastAsia="en-GB"/>
        </w:rPr>
        <w:t xml:space="preserve">We</w:t>
      </w:r>
      <w:r>
        <w:rPr>
          <w:rFonts w:ascii="Calibri" w:hAnsi="Calibri" w:cs="Calibri"/>
          <w:sz w:val="22"/>
          <w:szCs w:val="22"/>
          <w:lang w:eastAsia="en-GB"/>
        </w:rPr>
        <w:t xml:space="preserve"> will </w:t>
      </w:r>
      <w:r>
        <w:rPr>
          <w:rFonts w:ascii="Calibri" w:hAnsi="Calibri" w:cs="Calibri"/>
          <w:sz w:val="22"/>
          <w:szCs w:val="22"/>
          <w:lang w:eastAsia="en-GB"/>
        </w:rPr>
        <w:t xml:space="preserve">carry </w:t>
      </w:r>
      <w:r>
        <w:rPr>
          <w:rFonts w:ascii="Calibri" w:hAnsi="Calibri" w:cs="Calibri"/>
          <w:sz w:val="22"/>
          <w:szCs w:val="22"/>
          <w:lang w:eastAsia="en-GB"/>
        </w:rPr>
        <w:t xml:space="preserve">out an online search on shortlisted candidates to help identify any incidents or issues that are publicly available online.</w:t>
      </w:r>
      <w:r>
        <w:rPr>
          <w:rFonts w:ascii="Calibri" w:hAnsi="Calibri" w:cs="Calibri"/>
          <w:sz w:val="22"/>
          <w:szCs w:val="22"/>
          <w:lang w:eastAsia="en-GB"/>
        </w:rPr>
        <w:t xml:space="preserve"> </w:t>
      </w:r>
      <w:r>
        <w:rPr>
          <w:rFonts w:asciiTheme="minorHAnsi" w:hAnsiTheme="minorHAnsi"/>
          <w:sz w:val="22"/>
          <w:szCs w:val="22"/>
        </w:rPr>
        <w:t xml:space="preserve">Searches will be carried out </w:t>
      </w:r>
      <w:r>
        <w:rPr>
          <w:rFonts w:asciiTheme="minorHAnsi" w:hAnsiTheme="minorHAnsi"/>
          <w:sz w:val="22"/>
          <w:szCs w:val="22"/>
        </w:rPr>
        <w:t xml:space="preserve">using online search engines, such as</w:t>
      </w:r>
      <w:r>
        <w:rPr>
          <w:rFonts w:asciiTheme="minorHAnsi" w:hAnsiTheme="minorHAnsi"/>
          <w:sz w:val="22"/>
          <w:szCs w:val="22"/>
        </w:rPr>
        <w:t xml:space="preserve"> </w:t>
      </w:r>
      <w:r>
        <w:rPr>
          <w:rFonts w:asciiTheme="minorHAnsi" w:hAnsiTheme="minorHAnsi"/>
          <w:sz w:val="22"/>
          <w:szCs w:val="22"/>
        </w:rPr>
        <w:t xml:space="preserve">Google</w:t>
      </w:r>
      <w:r>
        <w:rPr>
          <w:rFonts w:asciiTheme="minorHAnsi" w:hAnsiTheme="minorHAnsi"/>
          <w:sz w:val="22"/>
          <w:szCs w:val="22"/>
        </w:rPr>
        <w:t xml:space="preserve">, </w:t>
      </w:r>
      <w:r>
        <w:rPr>
          <w:rFonts w:asciiTheme="minorHAnsi" w:hAnsiTheme="minorHAnsi"/>
          <w:sz w:val="22"/>
          <w:szCs w:val="22"/>
        </w:rPr>
        <w:t xml:space="preserve">and social media platforms including </w:t>
      </w:r>
      <w:r>
        <w:rPr>
          <w:rFonts w:asciiTheme="minorHAnsi" w:hAnsiTheme="minorHAnsi"/>
          <w:sz w:val="22"/>
          <w:szCs w:val="22"/>
        </w:rPr>
        <w:t xml:space="preserve">Facebook, </w:t>
      </w:r>
      <w:r>
        <w:rPr>
          <w:rFonts w:asciiTheme="minorHAnsi" w:hAnsiTheme="minorHAnsi"/>
          <w:sz w:val="22"/>
          <w:szCs w:val="22"/>
        </w:rPr>
        <w:t xml:space="preserve">Instagram</w:t>
      </w:r>
      <w:r>
        <w:rPr>
          <w:rFonts w:asciiTheme="minorHAnsi" w:hAnsiTheme="minorHAnsi"/>
          <w:sz w:val="22"/>
          <w:szCs w:val="22"/>
        </w:rPr>
        <w:t xml:space="preserve">, </w:t>
      </w:r>
      <w:r>
        <w:rPr>
          <w:rFonts w:asciiTheme="minorHAnsi" w:hAnsiTheme="minorHAnsi"/>
          <w:sz w:val="22"/>
          <w:szCs w:val="22"/>
        </w:rPr>
        <w:t xml:space="preserve">X</w:t>
      </w:r>
      <w:r>
        <w:rPr>
          <w:rFonts w:asciiTheme="minorHAnsi" w:hAnsiTheme="minorHAnsi"/>
          <w:sz w:val="22"/>
          <w:szCs w:val="22"/>
        </w:rPr>
        <w:t xml:space="preserve">, </w:t>
      </w:r>
      <w:r>
        <w:rPr>
          <w:rFonts w:asciiTheme="minorHAnsi" w:hAnsiTheme="minorHAnsi"/>
          <w:sz w:val="22"/>
          <w:szCs w:val="22"/>
        </w:rPr>
        <w:t xml:space="preserve">You</w:t>
      </w:r>
      <w:r>
        <w:rPr>
          <w:rFonts w:asciiTheme="minorHAnsi" w:hAnsiTheme="minorHAnsi"/>
          <w:sz w:val="22"/>
          <w:szCs w:val="22"/>
        </w:rPr>
        <w:t xml:space="preserve">Tube</w:t>
      </w:r>
      <w:r>
        <w:rPr>
          <w:rFonts w:asciiTheme="minorHAnsi" w:hAnsiTheme="minorHAnsi"/>
          <w:sz w:val="22"/>
          <w:szCs w:val="22"/>
        </w:rPr>
        <w:t xml:space="preserve"> and </w:t>
      </w:r>
      <w:r>
        <w:rPr>
          <w:rFonts w:asciiTheme="minorHAnsi" w:hAnsiTheme="minorHAnsi"/>
          <w:sz w:val="22"/>
          <w:szCs w:val="22"/>
        </w:rPr>
        <w:t xml:space="preserve">Tik</w:t>
      </w:r>
      <w:r>
        <w:rPr>
          <w:rFonts w:asciiTheme="minorHAnsi" w:hAnsiTheme="minorHAnsi"/>
          <w:sz w:val="22"/>
          <w:szCs w:val="22"/>
        </w:rPr>
        <w:t xml:space="preserve">Tok</w:t>
      </w:r>
      <w:r>
        <w:rPr>
          <w:rFonts w:asciiTheme="minorHAnsi" w:hAnsiTheme="minorHAnsi"/>
          <w:sz w:val="22"/>
          <w:szCs w:val="22"/>
        </w:rPr>
        <w:t xml:space="preserve">.  </w:t>
      </w:r>
      <w:r>
        <w:rPr>
          <w:rFonts w:asciiTheme="minorHAnsi" w:hAnsiTheme="minorHAnsi"/>
          <w:sz w:val="22"/>
          <w:szCs w:val="22"/>
        </w:rPr>
        <w:t xml:space="preserve">Profiles on social media accounts may be private so </w:t>
      </w:r>
      <w:r>
        <w:rPr>
          <w:rFonts w:asciiTheme="minorHAnsi" w:hAnsiTheme="minorHAnsi"/>
          <w:sz w:val="22"/>
          <w:szCs w:val="22"/>
        </w:rPr>
        <w:t xml:space="preserve">there might be </w:t>
      </w:r>
      <w:r>
        <w:rPr>
          <w:rFonts w:asciiTheme="minorHAnsi" w:hAnsiTheme="minorHAnsi"/>
          <w:sz w:val="22"/>
          <w:szCs w:val="22"/>
        </w:rPr>
        <w:t xml:space="preserve">no information publicly available.</w:t>
      </w:r>
      <w:r>
        <w:rPr>
          <w:rFonts w:asciiTheme="minorHAnsi" w:hAnsiTheme="minorHAnsi"/>
          <w:sz w:val="22"/>
          <w:szCs w:val="22"/>
        </w:rPr>
        <w:t xml:space="preserve">  </w:t>
      </w:r>
      <w:r>
        <w:rPr>
          <w:rFonts w:asciiTheme="minorHAnsi" w:hAnsiTheme="minorHAnsi"/>
          <w:sz w:val="22"/>
          <w:szCs w:val="22"/>
        </w:rPr>
        <w:t xml:space="preserve">We will look for content that calls into </w:t>
      </w:r>
      <w:r>
        <w:rPr>
          <w:rFonts w:asciiTheme="minorHAnsi" w:hAnsiTheme="minorHAnsi"/>
          <w:sz w:val="22"/>
          <w:szCs w:val="22"/>
        </w:rPr>
        <w:t xml:space="preserve">question the applicant’s suitability to work with children and/or causes harm to the reputation of On Track, for example content that evidences inappropriate or offensive behaviour, discrimination, drug or alcohol misuse and inappropriate photos or videos.</w:t>
      </w:r>
      <w:r>
        <w:rPr>
          <w:rFonts w:ascii="Calibri" w:hAnsi="Calibri" w:cs="Calibri"/>
          <w:sz w:val="22"/>
          <w:szCs w:val="22"/>
          <w:lang w:eastAsia="en-GB"/>
        </w:rPr>
        <w:t xml:space="preserve">  </w:t>
      </w:r>
      <w:r>
        <w:rPr>
          <w:rFonts w:asciiTheme="minorHAnsi" w:hAnsiTheme="minorHAnsi"/>
          <w:sz w:val="22"/>
          <w:szCs w:val="22"/>
        </w:rPr>
        <w:t xml:space="preserve">We will look at content within the last </w:t>
      </w:r>
      <w:r>
        <w:rPr>
          <w:rFonts w:asciiTheme="minorHAnsi" w:hAnsiTheme="minorHAnsi"/>
          <w:sz w:val="22"/>
          <w:szCs w:val="22"/>
        </w:rPr>
        <w:t xml:space="preserve">ten</w:t>
      </w:r>
      <w:r>
        <w:rPr>
          <w:rFonts w:asciiTheme="minorHAnsi" w:hAnsiTheme="minorHAnsi"/>
          <w:sz w:val="22"/>
          <w:szCs w:val="22"/>
        </w:rPr>
        <w:t xml:space="preserve"> years.</w:t>
      </w:r>
      <w:r>
        <w:rPr>
          <w:rFonts w:ascii="Calibri" w:hAnsi="Calibri" w:cs="Calibri"/>
          <w:sz w:val="22"/>
          <w:szCs w:val="22"/>
          <w:lang w:eastAsia="en-GB"/>
        </w:rPr>
        <w:t xml:space="preserve">  </w:t>
      </w:r>
      <w:r>
        <w:rPr>
          <w:rFonts w:asciiTheme="minorHAnsi" w:hAnsiTheme="minorHAnsi"/>
          <w:sz w:val="22"/>
          <w:szCs w:val="22"/>
        </w:rPr>
        <w:t xml:space="preserve">If the search brings up any information that may cause concern, we </w:t>
      </w:r>
      <w:r>
        <w:rPr>
          <w:rFonts w:asciiTheme="minorHAnsi" w:hAnsiTheme="minorHAnsi"/>
          <w:sz w:val="22"/>
          <w:szCs w:val="22"/>
        </w:rPr>
        <w:t xml:space="preserve">will</w:t>
      </w:r>
      <w:r>
        <w:rPr>
          <w:rFonts w:asciiTheme="minorHAnsi" w:hAnsiTheme="minorHAnsi"/>
          <w:sz w:val="22"/>
          <w:szCs w:val="22"/>
        </w:rPr>
        <w:t xml:space="preserve"> explore this further with the app</w:t>
      </w:r>
      <w:r>
        <w:rPr>
          <w:rFonts w:asciiTheme="minorHAnsi" w:hAnsiTheme="minorHAnsi"/>
          <w:sz w:val="22"/>
          <w:szCs w:val="22"/>
        </w:rPr>
        <w:t xml:space="preserve">licant at interview.  I</w:t>
      </w:r>
      <w:r>
        <w:rPr>
          <w:rFonts w:asciiTheme="minorHAnsi" w:hAnsiTheme="minorHAnsi"/>
          <w:sz w:val="22"/>
          <w:szCs w:val="22"/>
        </w:rPr>
        <w:t xml:space="preserve">f we determine that the content of the online search is so serious we may opt to bring the r</w:t>
      </w:r>
      <w:r>
        <w:rPr>
          <w:rFonts w:asciiTheme="minorHAnsi" w:hAnsiTheme="minorHAnsi"/>
          <w:sz w:val="22"/>
          <w:szCs w:val="22"/>
        </w:rPr>
        <w:t xml:space="preserve">ecruitment process to an end.  </w:t>
      </w:r>
      <w:r/>
    </w:p>
    <w:p>
      <w:pPr>
        <w:rPr>
          <w:rFonts w:ascii="Calibri" w:hAnsi="Calibri" w:cs="Calibri"/>
          <w:sz w:val="22"/>
          <w:szCs w:val="22"/>
          <w:lang w:eastAsia="en-GB"/>
        </w:rPr>
      </w:pPr>
      <w:r>
        <w:rPr>
          <w:rFonts w:ascii="Calibri" w:hAnsi="Calibri" w:cs="Calibri"/>
          <w:sz w:val="22"/>
          <w:szCs w:val="22"/>
          <w:lang w:eastAsia="en-GB"/>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References:</w:t>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always strive to obtain references before interview.  </w:t>
      </w:r>
      <w:r>
        <w:rPr>
          <w:rFonts w:ascii="Calibri" w:hAnsi="Calibri" w:cs="Calibri" w:eastAsia="MS Mincho"/>
          <w:sz w:val="22"/>
          <w:szCs w:val="22"/>
        </w:rPr>
        <w:t xml:space="preserve">The purpose of the references is to obtain objective and factual</w:t>
      </w:r>
      <w:r>
        <w:rPr>
          <w:rFonts w:ascii="Calibri" w:hAnsi="Calibri" w:cs="Calibri" w:eastAsia="MS Mincho"/>
          <w:sz w:val="22"/>
          <w:szCs w:val="22"/>
        </w:rPr>
        <w:t xml:space="preserve"> information by asking specific </w:t>
      </w:r>
      <w:r>
        <w:rPr>
          <w:rFonts w:ascii="Calibri" w:hAnsi="Calibri" w:cs="Calibri" w:eastAsia="MS Mincho"/>
          <w:sz w:val="22"/>
          <w:szCs w:val="22"/>
        </w:rPr>
        <w:t xml:space="preserve">questions to help assess an applicant’s suitability to work with children and follow</w:t>
      </w:r>
      <w:r>
        <w:rPr>
          <w:rFonts w:ascii="Calibri" w:hAnsi="Calibri" w:cs="Calibri" w:eastAsia="MS Mincho"/>
          <w:sz w:val="22"/>
          <w:szCs w:val="22"/>
        </w:rPr>
        <w:t xml:space="preserve"> up any concerns</w:t>
      </w:r>
      <w:r>
        <w:rPr>
          <w:rFonts w:ascii="Calibri" w:hAnsi="Calibri" w:cs="Calibri" w:eastAsia="MS Mincho"/>
          <w:sz w:val="22"/>
          <w:szCs w:val="22"/>
        </w:rPr>
        <w:t xml:space="preserve">.  </w:t>
      </w:r>
      <w:r>
        <w:rPr>
          <w:rFonts w:ascii="Calibri" w:hAnsi="Calibri" w:cs="Calibri" w:eastAsia="MS Mincho"/>
          <w:sz w:val="22"/>
          <w:szCs w:val="22"/>
        </w:rPr>
        <w:t xml:space="preserve">Open ref</w:t>
      </w:r>
      <w:r>
        <w:rPr>
          <w:rFonts w:ascii="Calibri" w:hAnsi="Calibri" w:cs="Calibri" w:eastAsia="MS Mincho"/>
          <w:sz w:val="22"/>
          <w:szCs w:val="22"/>
        </w:rPr>
        <w:t xml:space="preserve">erences will not be relied upon</w:t>
      </w:r>
      <w:r>
        <w:rPr>
          <w:rFonts w:ascii="Calibri" w:hAnsi="Calibri" w:cs="Calibri" w:eastAsia="MS Mincho"/>
          <w:sz w:val="22"/>
          <w:szCs w:val="22"/>
        </w:rPr>
        <w:t xml:space="preserve">.</w:t>
      </w:r>
      <w:r>
        <w:rPr>
          <w:rFonts w:ascii="Calibri" w:hAnsi="Calibri" w:cs="Calibri"/>
          <w:sz w:val="22"/>
          <w:szCs w:val="22"/>
        </w:rPr>
        <w:t xml:space="preserve">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The referee should be sent a copy of the job description and person specification for the post and asked:</w:t>
      </w:r>
      <w:r/>
    </w:p>
    <w:p>
      <w:pPr>
        <w:pStyle w:val="706"/>
        <w:numPr>
          <w:ilvl w:val="2"/>
          <w:numId w:val="8"/>
        </w:numPr>
        <w:ind w:left="709" w:hanging="425"/>
        <w:jc w:val="both"/>
        <w:rPr>
          <w:rFonts w:ascii="Calibri" w:hAnsi="Calibri" w:cs="Calibri" w:eastAsia="MS Mincho"/>
          <w:sz w:val="22"/>
          <w:szCs w:val="22"/>
        </w:rPr>
      </w:pPr>
      <w:r>
        <w:rPr>
          <w:rFonts w:ascii="Calibri" w:hAnsi="Calibri" w:cs="Calibri"/>
          <w:sz w:val="22"/>
          <w:szCs w:val="22"/>
        </w:rPr>
        <w:t xml:space="preserve">about his/her relationship with the candidate, how long has the referee known the candidate, and in what capacity </w:t>
      </w:r>
      <w:r/>
    </w:p>
    <w:p>
      <w:pPr>
        <w:pStyle w:val="706"/>
        <w:numPr>
          <w:ilvl w:val="2"/>
          <w:numId w:val="8"/>
        </w:numPr>
        <w:ind w:left="709" w:hanging="425"/>
        <w:jc w:val="both"/>
        <w:rPr>
          <w:rFonts w:ascii="Calibri" w:hAnsi="Calibri" w:cs="Calibri" w:eastAsia="MS Mincho"/>
          <w:sz w:val="22"/>
          <w:szCs w:val="22"/>
        </w:rPr>
      </w:pPr>
      <w:r>
        <w:rPr>
          <w:rFonts w:ascii="Calibri" w:hAnsi="Calibri" w:cs="Calibri"/>
          <w:sz w:val="22"/>
          <w:szCs w:val="22"/>
        </w:rPr>
        <w:t xml:space="preserve">whether he/she is satisfied that the person has the ability and i</w:t>
      </w:r>
      <w:r>
        <w:rPr>
          <w:rFonts w:ascii="Calibri" w:hAnsi="Calibri" w:cs="Calibri"/>
          <w:sz w:val="22"/>
          <w:szCs w:val="22"/>
        </w:rPr>
        <w:t xml:space="preserve">s suitable to undertake the job</w:t>
      </w:r>
      <w:r>
        <w:rPr>
          <w:rFonts w:ascii="Calibri" w:hAnsi="Calibri" w:cs="Calibri"/>
          <w:sz w:val="22"/>
          <w:szCs w:val="22"/>
        </w:rPr>
        <w:t xml:space="preserve"> </w:t>
      </w:r>
      <w:r/>
    </w:p>
    <w:p>
      <w:pPr>
        <w:pStyle w:val="706"/>
        <w:numPr>
          <w:ilvl w:val="2"/>
          <w:numId w:val="8"/>
        </w:numPr>
        <w:ind w:left="709" w:hanging="425"/>
        <w:jc w:val="both"/>
        <w:rPr>
          <w:rFonts w:ascii="Calibri" w:hAnsi="Calibri" w:cs="Calibri" w:eastAsia="MS Mincho"/>
          <w:sz w:val="22"/>
          <w:szCs w:val="22"/>
        </w:rPr>
      </w:pPr>
      <w:r>
        <w:rPr>
          <w:rFonts w:ascii="Calibri" w:hAnsi="Calibri" w:cs="Calibri"/>
          <w:sz w:val="22"/>
          <w:szCs w:val="22"/>
        </w:rPr>
        <w:t xml:space="preserve">whether he/she is satisfied that the candidate is suitable to work with children and, if not, for specific details of the referee’s concerns and the reasons why the referee believes the person might be unsuitable.</w:t>
      </w:r>
      <w:r/>
    </w:p>
    <w:p>
      <w:pPr>
        <w:pStyle w:val="706"/>
        <w:ind w:left="284"/>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References from a candidate’s current or previous employer in work with children should also include:</w:t>
      </w:r>
      <w:r/>
    </w:p>
    <w:p>
      <w:pPr>
        <w:pStyle w:val="706"/>
        <w:numPr>
          <w:ilvl w:val="0"/>
          <w:numId w:val="9"/>
        </w:numPr>
        <w:ind w:left="709" w:hanging="425"/>
        <w:jc w:val="both"/>
        <w:rPr>
          <w:rFonts w:ascii="Calibri" w:hAnsi="Calibri" w:cs="Calibri" w:eastAsia="MS Mincho"/>
          <w:sz w:val="22"/>
          <w:szCs w:val="22"/>
        </w:rPr>
      </w:pPr>
      <w:r>
        <w:rPr>
          <w:rFonts w:ascii="Calibri" w:hAnsi="Calibri" w:cs="Calibri"/>
          <w:sz w:val="22"/>
          <w:szCs w:val="22"/>
        </w:rPr>
        <w:t xml:space="preserve">confirmation of the applicant’s current</w:t>
      </w:r>
      <w:r>
        <w:rPr>
          <w:rFonts w:ascii="Calibri" w:hAnsi="Calibri" w:cs="Calibri"/>
          <w:sz w:val="22"/>
          <w:szCs w:val="22"/>
        </w:rPr>
        <w:t xml:space="preserve"> or previous</w:t>
      </w:r>
      <w:r>
        <w:rPr>
          <w:rFonts w:ascii="Calibri" w:hAnsi="Calibri" w:cs="Calibri"/>
          <w:sz w:val="22"/>
          <w:szCs w:val="22"/>
        </w:rPr>
        <w:t xml:space="preserve"> post</w:t>
      </w:r>
      <w:r/>
    </w:p>
    <w:p>
      <w:pPr>
        <w:pStyle w:val="706"/>
        <w:numPr>
          <w:ilvl w:val="0"/>
          <w:numId w:val="9"/>
        </w:numPr>
        <w:ind w:left="709" w:hanging="425"/>
        <w:jc w:val="both"/>
        <w:rPr>
          <w:rFonts w:ascii="Calibri" w:hAnsi="Calibri" w:cs="Calibri" w:eastAsia="MS Mincho"/>
          <w:sz w:val="22"/>
          <w:szCs w:val="22"/>
        </w:rPr>
      </w:pPr>
      <w:r>
        <w:rPr>
          <w:rFonts w:ascii="Calibri" w:hAnsi="Calibri" w:cs="Calibri"/>
          <w:sz w:val="22"/>
          <w:szCs w:val="22"/>
        </w:rPr>
        <w:t xml:space="preserve">verification of the most recent relevant period of employment, if they are not currently employed</w:t>
      </w:r>
      <w:r/>
    </w:p>
    <w:p>
      <w:pPr>
        <w:pStyle w:val="706"/>
        <w:numPr>
          <w:ilvl w:val="0"/>
          <w:numId w:val="9"/>
        </w:numPr>
        <w:ind w:left="709" w:hanging="425"/>
        <w:jc w:val="both"/>
        <w:rPr>
          <w:rFonts w:ascii="Calibri" w:hAnsi="Calibri" w:cs="Calibri" w:eastAsia="MS Mincho"/>
          <w:sz w:val="22"/>
          <w:szCs w:val="22"/>
        </w:rPr>
      </w:pPr>
      <w:r>
        <w:rPr>
          <w:rFonts w:ascii="Calibri" w:hAnsi="Calibri" w:cs="Calibri"/>
          <w:sz w:val="22"/>
          <w:szCs w:val="22"/>
        </w:rPr>
        <w:t xml:space="preserve">seeking information</w:t>
      </w:r>
      <w:r>
        <w:rPr>
          <w:rFonts w:ascii="Calibri" w:hAnsi="Calibri" w:cs="Calibri"/>
          <w:sz w:val="22"/>
          <w:szCs w:val="22"/>
        </w:rPr>
        <w:t xml:space="preserve"> about the applicant’s performance history and conduct</w:t>
      </w:r>
      <w:r/>
    </w:p>
    <w:p>
      <w:pPr>
        <w:pStyle w:val="706"/>
        <w:numPr>
          <w:ilvl w:val="0"/>
          <w:numId w:val="9"/>
        </w:numPr>
        <w:ind w:left="709" w:hanging="425"/>
        <w:jc w:val="both"/>
        <w:rPr>
          <w:rFonts w:ascii="Calibri" w:hAnsi="Calibri" w:cs="Calibri" w:eastAsia="MS Mincho"/>
          <w:sz w:val="22"/>
          <w:szCs w:val="22"/>
        </w:rPr>
      </w:pPr>
      <w:r>
        <w:rPr>
          <w:rFonts w:ascii="Calibri" w:hAnsi="Calibri" w:cs="Calibri"/>
          <w:sz w:val="22"/>
          <w:szCs w:val="22"/>
        </w:rPr>
        <w:t xml:space="preserve">details of any disciplinary procedures the applicant has been subject to related to </w:t>
      </w:r>
      <w:r>
        <w:rPr>
          <w:rFonts w:ascii="Calibri" w:hAnsi="Calibri" w:cs="Calibri"/>
          <w:sz w:val="22"/>
          <w:szCs w:val="22"/>
        </w:rPr>
        <w:t xml:space="preserve">children</w:t>
      </w:r>
      <w:r>
        <w:rPr>
          <w:rFonts w:ascii="Calibri" w:hAnsi="Calibri" w:cs="Calibri"/>
          <w:sz w:val="22"/>
          <w:szCs w:val="22"/>
        </w:rPr>
        <w:t xml:space="preserve"> even if the disciplinary sanction has expired</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We will check that references provided by a current employer are completed by a senior person and we will ask for the reference to be confirmed by the head teacher as accurate in respect to disciplinary investigations.</w:t>
      </w:r>
      <w:r/>
    </w:p>
    <w:p>
      <w:pPr>
        <w:pStyle w:val="706"/>
        <w:ind w:left="1224"/>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b/>
          <w:sz w:val="22"/>
          <w:szCs w:val="22"/>
        </w:rPr>
        <w:t xml:space="preserve">Checking </w:t>
      </w:r>
      <w:r>
        <w:rPr>
          <w:rFonts w:ascii="Calibri" w:hAnsi="Calibri" w:cs="Calibri"/>
          <w:b/>
          <w:sz w:val="22"/>
          <w:szCs w:val="22"/>
        </w:rPr>
        <w:t xml:space="preserve">R</w:t>
      </w:r>
      <w:r>
        <w:rPr>
          <w:rFonts w:ascii="Calibri" w:hAnsi="Calibri" w:cs="Calibri"/>
          <w:b/>
          <w:sz w:val="22"/>
          <w:szCs w:val="22"/>
        </w:rPr>
        <w:t xml:space="preserve">eferences:</w:t>
      </w:r>
      <w:r/>
    </w:p>
    <w:p>
      <w:pPr>
        <w:pStyle w:val="719"/>
        <w:spacing w:before="0" w:after="0"/>
        <w:rPr>
          <w:rFonts w:ascii="Calibri" w:hAnsi="Calibri" w:cs="Calibri"/>
          <w:b w:val="0"/>
          <w:sz w:val="22"/>
          <w:szCs w:val="22"/>
        </w:rPr>
      </w:pPr>
      <w:r>
        <w:rPr>
          <w:rFonts w:ascii="Calibri" w:hAnsi="Calibri" w:cs="Calibri"/>
          <w:b w:val="0"/>
          <w:sz w:val="22"/>
          <w:szCs w:val="22"/>
        </w:rPr>
        <w:t xml:space="preserve">References are read carefully. </w:t>
      </w:r>
      <w:r>
        <w:rPr>
          <w:rFonts w:ascii="Calibri" w:hAnsi="Calibri" w:cs="Calibri"/>
          <w:b w:val="0"/>
          <w:sz w:val="22"/>
          <w:szCs w:val="22"/>
        </w:rPr>
        <w:t xml:space="preserve"> </w:t>
      </w:r>
      <w:r>
        <w:rPr>
          <w:rFonts w:ascii="Calibri" w:hAnsi="Calibri" w:cs="Calibri"/>
          <w:b w:val="0"/>
          <w:sz w:val="22"/>
          <w:szCs w:val="22"/>
        </w:rPr>
        <w:t xml:space="preserve">All specific questions should have been answered satisfactorily; if all questions have not been answered or the reference is vague or unspecific, the referee will be contacted for written answers or </w:t>
      </w:r>
      <w:r>
        <w:rPr>
          <w:rFonts w:ascii="Calibri" w:hAnsi="Calibri" w:cs="Calibri"/>
          <w:b w:val="0"/>
          <w:sz w:val="22"/>
          <w:szCs w:val="22"/>
        </w:rPr>
        <w:t xml:space="preserve">amplification. This information will be compared with the application form. Any discrepancy in the information </w:t>
      </w:r>
      <w:r>
        <w:rPr>
          <w:rFonts w:ascii="Calibri" w:hAnsi="Calibri" w:cs="Calibri"/>
          <w:b w:val="0"/>
          <w:sz w:val="22"/>
          <w:szCs w:val="22"/>
        </w:rPr>
        <w:t xml:space="preserve">will </w:t>
      </w:r>
      <w:r>
        <w:rPr>
          <w:rFonts w:ascii="Calibri" w:hAnsi="Calibri" w:cs="Calibri"/>
          <w:b w:val="0"/>
          <w:sz w:val="22"/>
          <w:szCs w:val="22"/>
        </w:rPr>
        <w:t xml:space="preserve">be taken up with the applicant.</w:t>
      </w:r>
      <w:r/>
    </w:p>
    <w:p>
      <w:pPr>
        <w:pStyle w:val="719"/>
        <w:spacing w:before="0" w:after="0"/>
        <w:rPr>
          <w:rFonts w:ascii="Calibri" w:hAnsi="Calibri" w:cs="Calibri"/>
          <w:b w:val="0"/>
          <w:sz w:val="22"/>
          <w:szCs w:val="22"/>
        </w:rPr>
      </w:pPr>
      <w:r>
        <w:rPr>
          <w:rFonts w:ascii="Calibri" w:hAnsi="Calibri" w:cs="Calibri"/>
          <w:b w:val="0"/>
          <w:sz w:val="22"/>
          <w:szCs w:val="22"/>
        </w:rPr>
      </w:r>
      <w:r/>
    </w:p>
    <w:p>
      <w:pPr>
        <w:pStyle w:val="719"/>
        <w:spacing w:before="0" w:after="0"/>
        <w:rPr>
          <w:rFonts w:ascii="Calibri" w:hAnsi="Calibri" w:cs="Calibri"/>
          <w:b w:val="0"/>
          <w:sz w:val="22"/>
          <w:szCs w:val="22"/>
        </w:rPr>
      </w:pPr>
      <w:r>
        <w:rPr>
          <w:rFonts w:ascii="Calibri" w:hAnsi="Calibri" w:cs="Calibri"/>
          <w:b w:val="0"/>
          <w:sz w:val="22"/>
          <w:szCs w:val="22"/>
        </w:rPr>
        <w:t xml:space="preserve">Any information about past disciplinary action or allegations </w:t>
      </w:r>
      <w:r>
        <w:rPr>
          <w:rFonts w:ascii="Calibri" w:hAnsi="Calibri" w:cs="Calibri"/>
          <w:b w:val="0"/>
          <w:sz w:val="22"/>
          <w:szCs w:val="22"/>
        </w:rPr>
        <w:t xml:space="preserve">will</w:t>
      </w:r>
      <w:r>
        <w:rPr>
          <w:rFonts w:ascii="Calibri" w:hAnsi="Calibri" w:cs="Calibri"/>
          <w:b w:val="0"/>
          <w:sz w:val="22"/>
          <w:szCs w:val="22"/>
        </w:rPr>
        <w:t xml:space="preserve"> be considered in the circumstances of the individual case. A history of repeated concerns or allegations over time would give cause for concern and</w:t>
      </w:r>
      <w:r>
        <w:rPr>
          <w:rFonts w:ascii="Calibri" w:hAnsi="Calibri" w:cs="Calibri"/>
          <w:b w:val="0"/>
          <w:sz w:val="22"/>
          <w:szCs w:val="22"/>
        </w:rPr>
        <w:t xml:space="preserve"> will</w:t>
      </w:r>
      <w:r>
        <w:rPr>
          <w:rFonts w:ascii="Calibri" w:hAnsi="Calibri" w:cs="Calibri"/>
          <w:b w:val="0"/>
          <w:sz w:val="22"/>
          <w:szCs w:val="22"/>
        </w:rPr>
        <w:t xml:space="preserve"> be included. More serious or recent concerns or issues that were not resolved satisfactorily are more likely to cause us concern. </w:t>
      </w:r>
      <w:r/>
    </w:p>
    <w:p>
      <w:pPr>
        <w:pStyle w:val="719"/>
        <w:spacing w:before="0" w:after="0"/>
        <w:rPr>
          <w:rFonts w:ascii="Calibri" w:hAnsi="Calibri" w:cs="Calibri"/>
          <w:b w:val="0"/>
          <w:sz w:val="22"/>
          <w:szCs w:val="22"/>
        </w:rPr>
      </w:pPr>
      <w:r>
        <w:rPr>
          <w:rFonts w:ascii="Calibri" w:hAnsi="Calibri" w:cs="Calibri"/>
          <w:b w:val="0"/>
          <w:sz w:val="22"/>
          <w:szCs w:val="22"/>
        </w:rPr>
      </w:r>
      <w:r/>
    </w:p>
    <w:p>
      <w:pPr>
        <w:pStyle w:val="719"/>
        <w:spacing w:before="0" w:after="0"/>
        <w:rPr>
          <w:rFonts w:ascii="Calibri" w:hAnsi="Calibri" w:cs="Calibri"/>
          <w:b w:val="0"/>
          <w:sz w:val="22"/>
          <w:szCs w:val="22"/>
        </w:rPr>
      </w:pPr>
      <w:r>
        <w:rPr>
          <w:rFonts w:ascii="Calibri" w:hAnsi="Calibri" w:cs="Calibri"/>
          <w:b w:val="0"/>
          <w:sz w:val="22"/>
          <w:szCs w:val="22"/>
        </w:rPr>
        <w:t xml:space="preserve">The reference from an applicant’s last employer will be followed up by a phone call to verify the identity of the author and to check any missing facts</w:t>
      </w:r>
      <w:r>
        <w:rPr>
          <w:rFonts w:ascii="Calibri" w:hAnsi="Calibri" w:cs="Calibri"/>
          <w:b w:val="0"/>
          <w:sz w:val="22"/>
          <w:szCs w:val="22"/>
        </w:rPr>
        <w:t xml:space="preserve">,</w:t>
      </w:r>
      <w:r>
        <w:rPr>
          <w:rFonts w:ascii="Calibri" w:hAnsi="Calibri" w:cs="Calibri"/>
          <w:b w:val="0"/>
          <w:sz w:val="22"/>
          <w:szCs w:val="22"/>
        </w:rPr>
        <w:t xml:space="preserve"> if applicable.</w:t>
      </w:r>
      <w:r>
        <w:rPr>
          <w:rFonts w:ascii="Calibri" w:hAnsi="Calibri" w:cs="Calibri"/>
          <w:b w:val="0"/>
          <w:sz w:val="22"/>
          <w:szCs w:val="22"/>
        </w:rPr>
        <w:t xml:space="preserve"> </w:t>
      </w:r>
      <w:r/>
    </w:p>
    <w:p>
      <w:pPr>
        <w:pStyle w:val="719"/>
        <w:spacing w:before="0" w:after="0"/>
        <w:rPr>
          <w:rFonts w:ascii="Calibri" w:hAnsi="Calibri" w:cs="Calibri"/>
          <w:b w:val="0"/>
          <w:sz w:val="22"/>
          <w:szCs w:val="22"/>
        </w:rPr>
      </w:pPr>
      <w:r>
        <w:rPr>
          <w:rFonts w:ascii="Calibri" w:hAnsi="Calibri" w:cs="Calibri"/>
          <w:b w:val="0"/>
          <w:sz w:val="22"/>
          <w:szCs w:val="22"/>
        </w:rPr>
      </w:r>
      <w:r/>
    </w:p>
    <w:p>
      <w:pPr>
        <w:pStyle w:val="706"/>
        <w:jc w:val="both"/>
        <w:rPr>
          <w:rFonts w:ascii="Calibri" w:hAnsi="Calibri" w:cs="Calibri" w:eastAsia="MS Mincho"/>
        </w:rPr>
      </w:pPr>
      <w:r>
        <w:rPr>
          <w:rFonts w:ascii="Calibri" w:hAnsi="Calibri" w:cs="Calibri" w:eastAsia="MS Mincho"/>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 Self-Declaration</w:t>
      </w:r>
      <w:r/>
    </w:p>
    <w:p>
      <w:pPr>
        <w:rPr>
          <w:rFonts w:ascii="Calibri" w:hAnsi="Calibri" w:cs="Calibri"/>
          <w:sz w:val="22"/>
          <w:szCs w:val="22"/>
        </w:rPr>
      </w:pPr>
      <w:r>
        <w:rPr>
          <w:rFonts w:ascii="Calibri" w:hAnsi="Calibri" w:cs="Calibri"/>
          <w:sz w:val="22"/>
          <w:szCs w:val="22"/>
        </w:rPr>
        <w:t xml:space="preserve">We will ask shortlisted candidates to complete a </w:t>
      </w:r>
      <w:r>
        <w:rPr>
          <w:rFonts w:ascii="Calibri" w:hAnsi="Calibri" w:cs="Calibri"/>
          <w:sz w:val="22"/>
          <w:szCs w:val="22"/>
        </w:rPr>
        <w:t xml:space="preserve">self-declaration of their criminal record or any information that would make them unsuitable to work with children, so that they have the opportunity to share relevant information and discuss it at interview stage. The information we will ask for includes:</w:t>
      </w:r>
      <w:r/>
    </w:p>
    <w:p>
      <w:pPr>
        <w:numPr>
          <w:ilvl w:val="0"/>
          <w:numId w:val="18"/>
        </w:numPr>
        <w:rPr>
          <w:rFonts w:ascii="Calibri" w:hAnsi="Calibri" w:cs="Calibri"/>
          <w:sz w:val="22"/>
          <w:szCs w:val="22"/>
        </w:rPr>
      </w:pPr>
      <w:r>
        <w:rPr>
          <w:rFonts w:ascii="Calibri" w:hAnsi="Calibri" w:cs="Calibri"/>
          <w:sz w:val="22"/>
          <w:szCs w:val="22"/>
        </w:rPr>
        <w:t xml:space="preserve">If they have a criminal history</w:t>
      </w:r>
      <w:r/>
    </w:p>
    <w:p>
      <w:pPr>
        <w:numPr>
          <w:ilvl w:val="0"/>
          <w:numId w:val="18"/>
        </w:numPr>
        <w:rPr>
          <w:rFonts w:ascii="Calibri" w:hAnsi="Calibri" w:cs="Calibri"/>
          <w:sz w:val="22"/>
          <w:szCs w:val="22"/>
        </w:rPr>
      </w:pPr>
      <w:r>
        <w:rPr>
          <w:rFonts w:ascii="Calibri" w:hAnsi="Calibri" w:cs="Calibri"/>
          <w:sz w:val="22"/>
          <w:szCs w:val="22"/>
        </w:rPr>
        <w:t xml:space="preserve">Whether they are included on the barred list</w:t>
      </w:r>
      <w:r/>
    </w:p>
    <w:p>
      <w:pPr>
        <w:numPr>
          <w:ilvl w:val="0"/>
          <w:numId w:val="18"/>
        </w:numPr>
        <w:rPr>
          <w:rFonts w:ascii="Calibri" w:hAnsi="Calibri" w:cs="Calibri"/>
          <w:sz w:val="22"/>
          <w:szCs w:val="22"/>
        </w:rPr>
      </w:pPr>
      <w:r>
        <w:rPr>
          <w:rFonts w:ascii="Calibri" w:hAnsi="Calibri" w:cs="Calibri"/>
          <w:sz w:val="22"/>
          <w:szCs w:val="22"/>
        </w:rPr>
        <w:t xml:space="preserve">Whether they are prohibited from teaching</w:t>
      </w:r>
      <w:r/>
    </w:p>
    <w:p>
      <w:pPr>
        <w:numPr>
          <w:ilvl w:val="0"/>
          <w:numId w:val="18"/>
        </w:numPr>
        <w:rPr>
          <w:rFonts w:ascii="Calibri" w:hAnsi="Calibri" w:cs="Calibri"/>
          <w:sz w:val="22"/>
          <w:szCs w:val="22"/>
        </w:rPr>
      </w:pPr>
      <w:r>
        <w:rPr>
          <w:rFonts w:ascii="Calibri" w:hAnsi="Calibri" w:cs="Calibri"/>
          <w:sz w:val="22"/>
          <w:szCs w:val="22"/>
        </w:rPr>
        <w:t xml:space="preserve">Information about any criminal offences committed in any country in line with the law as applicable in England and Wales</w:t>
      </w:r>
      <w:r/>
    </w:p>
    <w:p>
      <w:pPr>
        <w:numPr>
          <w:ilvl w:val="0"/>
          <w:numId w:val="18"/>
        </w:numPr>
        <w:rPr>
          <w:rFonts w:ascii="Calibri" w:hAnsi="Calibri" w:cs="Calibri"/>
          <w:sz w:val="22"/>
          <w:szCs w:val="22"/>
        </w:rPr>
      </w:pPr>
      <w:r>
        <w:rPr>
          <w:rFonts w:ascii="Calibri" w:hAnsi="Calibri" w:cs="Calibri"/>
          <w:sz w:val="22"/>
          <w:szCs w:val="22"/>
        </w:rPr>
        <w:t xml:space="preserve">Any relevant overseas information </w:t>
      </w:r>
      <w:r/>
    </w:p>
    <w:p>
      <w:pPr>
        <w:rPr>
          <w:rFonts w:ascii="Calibri" w:hAnsi="Calibri" w:cs="Calibri"/>
          <w:sz w:val="22"/>
          <w:szCs w:val="22"/>
        </w:rPr>
      </w:pPr>
      <w:r>
        <w:rPr>
          <w:rFonts w:ascii="Calibri" w:hAnsi="Calibri" w:cs="Calibri"/>
          <w:sz w:val="22"/>
          <w:szCs w:val="22"/>
        </w:rPr>
        <w:t xml:space="preserve">We will ask them to sign a declaration confirming the information they have provided is true.</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Invitation to </w:t>
      </w:r>
      <w:r>
        <w:rPr>
          <w:rFonts w:ascii="Calibri" w:hAnsi="Calibri" w:cs="Calibri" w:eastAsia="MS Mincho"/>
          <w:b/>
          <w:sz w:val="22"/>
          <w:szCs w:val="22"/>
        </w:rPr>
        <w:t xml:space="preserve">I</w:t>
      </w:r>
      <w:r>
        <w:rPr>
          <w:rFonts w:ascii="Calibri" w:hAnsi="Calibri" w:cs="Calibri" w:eastAsia="MS Mincho"/>
          <w:b/>
          <w:sz w:val="22"/>
          <w:szCs w:val="22"/>
        </w:rPr>
        <w:t xml:space="preserve">nterview:</w:t>
      </w:r>
      <w:r/>
    </w:p>
    <w:p>
      <w:pPr>
        <w:pStyle w:val="706"/>
        <w:jc w:val="both"/>
        <w:rPr>
          <w:rFonts w:ascii="Calibri" w:hAnsi="Calibri" w:cs="Calibri" w:eastAsia="MS Mincho"/>
          <w:sz w:val="22"/>
          <w:szCs w:val="22"/>
        </w:rPr>
      </w:pPr>
      <w:r>
        <w:rPr>
          <w:rFonts w:ascii="Calibri" w:hAnsi="Calibri" w:cs="Calibri" w:eastAsia="MS Mincho"/>
          <w:sz w:val="22"/>
          <w:szCs w:val="22"/>
        </w:rPr>
        <w:t xml:space="preserve">Information is given about time, place, membership of the interv</w:t>
      </w:r>
      <w:r>
        <w:rPr>
          <w:rFonts w:ascii="Calibri" w:hAnsi="Calibri" w:cs="Calibri" w:eastAsia="MS Mincho"/>
          <w:sz w:val="22"/>
          <w:szCs w:val="22"/>
        </w:rPr>
        <w:t xml:space="preserve">iew panel and information about </w:t>
      </w:r>
      <w:r>
        <w:rPr>
          <w:rFonts w:ascii="Calibri" w:hAnsi="Calibri" w:cs="Calibri" w:eastAsia="MS Mincho"/>
          <w:sz w:val="22"/>
          <w:szCs w:val="22"/>
        </w:rPr>
        <w:t xml:space="preserve">the style of the interview and </w:t>
      </w:r>
      <w:r>
        <w:rPr>
          <w:rFonts w:ascii="Calibri" w:hAnsi="Calibri" w:cs="Calibri" w:eastAsia="MS Mincho"/>
          <w:sz w:val="22"/>
          <w:szCs w:val="22"/>
        </w:rPr>
        <w:t xml:space="preserve">will inform the candidate </w:t>
      </w:r>
      <w:r>
        <w:rPr>
          <w:rFonts w:ascii="Calibri" w:hAnsi="Calibri" w:cs="Calibri" w:eastAsia="MS Mincho"/>
          <w:sz w:val="22"/>
          <w:szCs w:val="22"/>
        </w:rPr>
        <w:t xml:space="preserve">that there will be </w:t>
      </w:r>
      <w:r>
        <w:rPr>
          <w:rFonts w:ascii="Calibri" w:hAnsi="Calibri" w:cs="Calibri" w:eastAsia="MS Mincho"/>
          <w:sz w:val="22"/>
          <w:szCs w:val="22"/>
        </w:rPr>
        <w:t xml:space="preserve">a formal interview.</w:t>
      </w:r>
      <w:r>
        <w:rPr>
          <w:rFonts w:ascii="Calibri" w:hAnsi="Calibri" w:cs="Calibri" w:eastAsia="MS Mincho"/>
          <w:sz w:val="22"/>
          <w:szCs w:val="22"/>
        </w:rPr>
        <w:t xml:space="preserve"> </w:t>
      </w:r>
      <w:r>
        <w:rPr>
          <w:rFonts w:ascii="Calibri" w:hAnsi="Calibri" w:cs="Calibri" w:eastAsia="MS Mincho"/>
          <w:sz w:val="22"/>
          <w:szCs w:val="22"/>
        </w:rPr>
        <w:t xml:space="preserve"> </w:t>
      </w:r>
      <w:r>
        <w:rPr>
          <w:rFonts w:ascii="Calibri" w:hAnsi="Calibri" w:cs="Calibri" w:eastAsia="MS Mincho"/>
          <w:sz w:val="22"/>
          <w:szCs w:val="22"/>
        </w:rPr>
        <w:t xml:space="preserve">Candidates are asked to bring the evidence of their identity that will satisfy </w:t>
      </w:r>
      <w:r>
        <w:rPr>
          <w:rFonts w:ascii="Calibri" w:hAnsi="Calibri" w:cs="Calibri" w:eastAsia="MS Mincho"/>
          <w:sz w:val="22"/>
          <w:szCs w:val="22"/>
        </w:rPr>
        <w:t xml:space="preserve">DBS</w:t>
      </w:r>
      <w:r>
        <w:rPr>
          <w:rFonts w:ascii="Calibri" w:hAnsi="Calibri" w:cs="Calibri" w:eastAsia="MS Mincho"/>
          <w:sz w:val="22"/>
          <w:szCs w:val="22"/>
        </w:rPr>
        <w:t xml:space="preserve"> requirements</w:t>
      </w:r>
      <w:r>
        <w:rPr>
          <w:rFonts w:ascii="Calibri" w:hAnsi="Calibri" w:cs="Calibri" w:eastAsia="MS Mincho"/>
          <w:sz w:val="22"/>
          <w:szCs w:val="22"/>
        </w:rPr>
        <w:t xml:space="preserve"> to the interview along with evidence of their qualifications and right to work in the UK</w:t>
      </w:r>
      <w:r>
        <w:rPr>
          <w:rFonts w:ascii="Calibri" w:hAnsi="Calibri" w:cs="Calibri" w:eastAsia="MS Mincho"/>
          <w:sz w:val="22"/>
          <w:szCs w:val="22"/>
        </w:rPr>
        <w:t xml:space="preserve">. </w:t>
      </w:r>
      <w:r/>
    </w:p>
    <w:p>
      <w:pPr>
        <w:pStyle w:val="706"/>
        <w:jc w:val="both"/>
        <w:rPr>
          <w:rFonts w:ascii="Calibri" w:hAnsi="Calibri" w:cs="Calibri" w:eastAsia="MS Mincho"/>
        </w:rPr>
      </w:pPr>
      <w:r>
        <w:rPr>
          <w:rFonts w:ascii="Calibri" w:hAnsi="Calibri" w:cs="Calibri" w:eastAsia="MS Mincho"/>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Scope of I</w:t>
      </w:r>
      <w:r>
        <w:rPr>
          <w:rFonts w:ascii="Calibri" w:hAnsi="Calibri" w:cs="Calibri" w:eastAsia="MS Mincho"/>
          <w:b/>
          <w:sz w:val="22"/>
          <w:szCs w:val="22"/>
        </w:rPr>
        <w:t xml:space="preserve">nterview:</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w:t>
      </w:r>
      <w:r>
        <w:rPr>
          <w:rFonts w:ascii="Calibri" w:hAnsi="Calibri" w:cs="Calibri" w:eastAsia="MS Mincho"/>
          <w:sz w:val="22"/>
          <w:szCs w:val="22"/>
        </w:rPr>
        <w:t xml:space="preserve">face to face </w:t>
      </w:r>
      <w:r>
        <w:rPr>
          <w:rFonts w:ascii="Calibri" w:hAnsi="Calibri" w:cs="Calibri" w:eastAsia="MS Mincho"/>
          <w:sz w:val="22"/>
          <w:szCs w:val="22"/>
        </w:rPr>
        <w:t xml:space="preserve">interview </w:t>
      </w:r>
      <w:r>
        <w:rPr>
          <w:rFonts w:ascii="Calibri" w:hAnsi="Calibri" w:cs="Calibri" w:eastAsia="MS Mincho"/>
          <w:sz w:val="22"/>
          <w:szCs w:val="22"/>
        </w:rPr>
        <w:t xml:space="preserve">will</w:t>
      </w:r>
      <w:r>
        <w:rPr>
          <w:rFonts w:ascii="Calibri" w:hAnsi="Calibri" w:cs="Calibri" w:eastAsia="MS Mincho"/>
          <w:sz w:val="22"/>
          <w:szCs w:val="22"/>
        </w:rPr>
        <w:t xml:space="preserve"> </w:t>
      </w:r>
      <w:r>
        <w:rPr>
          <w:rFonts w:ascii="Calibri" w:hAnsi="Calibri" w:cs="Calibri" w:eastAsia="MS Mincho"/>
          <w:sz w:val="22"/>
          <w:szCs w:val="22"/>
        </w:rPr>
        <w:t xml:space="preserve">explore</w:t>
      </w:r>
      <w:r>
        <w:rPr>
          <w:rFonts w:ascii="Calibri" w:hAnsi="Calibri" w:cs="Calibri" w:eastAsia="MS Mincho"/>
          <w:sz w:val="22"/>
          <w:szCs w:val="22"/>
        </w:rPr>
        <w:t xml:space="preserve"> the candidate’s attitude to children and young people</w:t>
      </w:r>
      <w:r>
        <w:rPr>
          <w:rFonts w:ascii="Calibri" w:hAnsi="Calibri" w:cs="Calibri" w:eastAsia="MS Mincho"/>
          <w:sz w:val="22"/>
          <w:szCs w:val="22"/>
        </w:rPr>
        <w:t xml:space="preserve">.</w:t>
      </w:r>
      <w:r>
        <w:rPr>
          <w:rFonts w:ascii="Calibri" w:hAnsi="Calibri" w:cs="Calibri" w:eastAsia="MS Mincho"/>
          <w:sz w:val="22"/>
          <w:szCs w:val="22"/>
        </w:rPr>
        <w:t xml:space="preserve"> </w:t>
      </w:r>
      <w:r>
        <w:rPr>
          <w:rFonts w:ascii="Calibri" w:hAnsi="Calibri" w:cs="Calibri" w:eastAsia="MS Mincho"/>
          <w:sz w:val="22"/>
          <w:szCs w:val="22"/>
        </w:rPr>
        <w:t xml:space="preserve">Gaps</w:t>
      </w:r>
      <w:r>
        <w:rPr>
          <w:rFonts w:ascii="Calibri" w:hAnsi="Calibri" w:cs="Calibri" w:eastAsia="MS Mincho"/>
          <w:sz w:val="22"/>
          <w:szCs w:val="22"/>
        </w:rPr>
        <w:t xml:space="preserve"> in employment history and othe</w:t>
      </w:r>
      <w:r>
        <w:rPr>
          <w:rFonts w:ascii="Calibri" w:hAnsi="Calibri" w:cs="Calibri" w:eastAsia="MS Mincho"/>
          <w:sz w:val="22"/>
          <w:szCs w:val="22"/>
        </w:rPr>
        <w:t xml:space="preserve">r concerns and discrepancies w</w:t>
      </w:r>
      <w:r>
        <w:rPr>
          <w:rFonts w:ascii="Calibri" w:hAnsi="Calibri" w:cs="Calibri" w:eastAsia="MS Mincho"/>
          <w:sz w:val="22"/>
          <w:szCs w:val="22"/>
        </w:rPr>
        <w:t xml:space="preserve">ill be discussed</w:t>
      </w:r>
      <w:r>
        <w:rPr>
          <w:rFonts w:ascii="Calibri" w:hAnsi="Calibri" w:cs="Calibri" w:eastAsia="MS Mincho"/>
          <w:sz w:val="22"/>
          <w:szCs w:val="22"/>
        </w:rPr>
        <w:t xml:space="preserve"> and the reasons recorded</w:t>
      </w:r>
      <w:r>
        <w:rPr>
          <w:rFonts w:ascii="Calibri" w:hAnsi="Calibri" w:cs="Calibri" w:eastAsia="MS Mincho"/>
          <w:sz w:val="22"/>
          <w:szCs w:val="22"/>
        </w:rPr>
        <w:t xml:space="preserve">. </w:t>
      </w:r>
      <w:r>
        <w:rPr>
          <w:rFonts w:ascii="Calibri" w:hAnsi="Calibri" w:cs="Calibri" w:eastAsia="MS Mincho"/>
          <w:sz w:val="22"/>
          <w:szCs w:val="22"/>
        </w:rPr>
        <w:t xml:space="preserve">Any concerns raised in references will be explored further.</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Interview questions</w:t>
      </w:r>
      <w:r>
        <w:rPr>
          <w:rFonts w:ascii="Calibri" w:hAnsi="Calibri" w:cs="Calibri"/>
          <w:sz w:val="22"/>
          <w:szCs w:val="22"/>
        </w:rPr>
        <w:t xml:space="preserve"> will be agreed in advance and </w:t>
      </w:r>
      <w:r>
        <w:rPr>
          <w:rFonts w:ascii="Calibri" w:hAnsi="Calibri" w:cs="Calibri"/>
          <w:sz w:val="22"/>
          <w:szCs w:val="22"/>
        </w:rPr>
        <w:t xml:space="preserve">will</w:t>
      </w:r>
      <w:r>
        <w:rPr>
          <w:rFonts w:ascii="Calibri" w:hAnsi="Calibri" w:cs="Calibri"/>
          <w:sz w:val="22"/>
          <w:szCs w:val="22"/>
        </w:rPr>
        <w:t xml:space="preserve"> relate to the requirements of the post. These will explore the information provided </w:t>
      </w:r>
      <w:r>
        <w:rPr>
          <w:rFonts w:ascii="Calibri" w:hAnsi="Calibri" w:cs="Calibri"/>
          <w:sz w:val="22"/>
          <w:szCs w:val="22"/>
        </w:rPr>
        <w:t xml:space="preserve">in</w:t>
      </w:r>
      <w:r>
        <w:rPr>
          <w:rFonts w:ascii="Calibri" w:hAnsi="Calibri" w:cs="Calibri"/>
          <w:sz w:val="22"/>
          <w:szCs w:val="22"/>
        </w:rPr>
        <w:t xml:space="preserve"> application</w:t>
      </w:r>
      <w:r>
        <w:rPr>
          <w:rFonts w:ascii="Calibri" w:hAnsi="Calibri" w:cs="Calibri"/>
          <w:sz w:val="22"/>
          <w:szCs w:val="22"/>
        </w:rPr>
        <w:t xml:space="preserve">s</w:t>
      </w:r>
      <w:r>
        <w:rPr>
          <w:rFonts w:ascii="Calibri" w:hAnsi="Calibri" w:cs="Calibri"/>
          <w:sz w:val="22"/>
          <w:szCs w:val="22"/>
        </w:rPr>
        <w:t xml:space="preserve"> and references</w:t>
      </w:r>
      <w:r>
        <w:rPr>
          <w:rFonts w:ascii="Calibri" w:hAnsi="Calibri" w:cs="Calibri"/>
          <w:sz w:val="22"/>
          <w:szCs w:val="22"/>
        </w:rPr>
        <w:t xml:space="preserve">, </w:t>
      </w:r>
      <w:r>
        <w:rPr>
          <w:rFonts w:ascii="Calibri" w:hAnsi="Calibri" w:cs="Calibri"/>
          <w:sz w:val="22"/>
          <w:szCs w:val="22"/>
        </w:rPr>
        <w:t xml:space="preserve">including in relation to their previous work experience</w:t>
      </w:r>
      <w:r>
        <w:rPr>
          <w:rFonts w:ascii="Calibri" w:hAnsi="Calibri" w:cs="Calibri"/>
          <w:sz w:val="22"/>
          <w:szCs w:val="22"/>
        </w:rPr>
        <w:t xml:space="preserve">,</w:t>
      </w:r>
      <w:r>
        <w:rPr>
          <w:rFonts w:ascii="Calibri" w:hAnsi="Calibri" w:cs="Calibri"/>
          <w:sz w:val="22"/>
          <w:szCs w:val="22"/>
        </w:rPr>
        <w:t xml:space="preserve"> qualifications, knowledge and skills.  The questions will explore the candidate’s aptitude and ability to carry out the role.</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These safeguarding issues </w:t>
      </w:r>
      <w:r>
        <w:rPr>
          <w:rFonts w:ascii="Calibri" w:hAnsi="Calibri" w:cs="Calibri"/>
          <w:sz w:val="22"/>
          <w:szCs w:val="22"/>
        </w:rPr>
        <w:t xml:space="preserve">will </w:t>
      </w:r>
      <w:r>
        <w:rPr>
          <w:rFonts w:ascii="Calibri" w:hAnsi="Calibri" w:cs="Calibri"/>
          <w:sz w:val="22"/>
          <w:szCs w:val="22"/>
        </w:rPr>
        <w:t xml:space="preserve">be explored with each candidate:</w:t>
      </w:r>
      <w:r/>
    </w:p>
    <w:p>
      <w:pPr>
        <w:pStyle w:val="706"/>
        <w:numPr>
          <w:ilvl w:val="0"/>
          <w:numId w:val="10"/>
        </w:numPr>
        <w:ind w:left="709" w:hanging="283"/>
        <w:jc w:val="both"/>
        <w:rPr>
          <w:rFonts w:ascii="Calibri" w:hAnsi="Calibri" w:cs="Calibri" w:eastAsia="MS Mincho"/>
          <w:sz w:val="22"/>
          <w:szCs w:val="22"/>
        </w:rPr>
      </w:pPr>
      <w:r>
        <w:rPr>
          <w:rFonts w:ascii="Calibri" w:hAnsi="Calibri" w:cs="Calibri"/>
          <w:sz w:val="22"/>
          <w:szCs w:val="22"/>
        </w:rPr>
        <w:t xml:space="preserve">Their </w:t>
      </w:r>
      <w:r>
        <w:rPr>
          <w:rFonts w:ascii="Calibri" w:hAnsi="Calibri" w:cs="Calibri"/>
          <w:sz w:val="22"/>
          <w:szCs w:val="22"/>
        </w:rPr>
        <w:t xml:space="preserve">attitude toward children and motivation to work with children</w:t>
      </w:r>
      <w:r/>
    </w:p>
    <w:p>
      <w:pPr>
        <w:pStyle w:val="706"/>
        <w:numPr>
          <w:ilvl w:val="0"/>
          <w:numId w:val="10"/>
        </w:numPr>
        <w:ind w:left="709" w:hanging="283"/>
        <w:jc w:val="both"/>
        <w:rPr>
          <w:rFonts w:ascii="Calibri" w:hAnsi="Calibri" w:cs="Calibri" w:eastAsia="MS Mincho"/>
          <w:sz w:val="22"/>
          <w:szCs w:val="22"/>
        </w:rPr>
      </w:pPr>
      <w:r>
        <w:rPr>
          <w:rFonts w:ascii="Calibri" w:hAnsi="Calibri" w:cs="Calibri"/>
          <w:sz w:val="22"/>
          <w:szCs w:val="22"/>
        </w:rPr>
        <w:t xml:space="preserve">Their </w:t>
      </w:r>
      <w:r>
        <w:rPr>
          <w:rFonts w:ascii="Calibri" w:hAnsi="Calibri" w:cs="Calibri"/>
          <w:sz w:val="22"/>
          <w:szCs w:val="22"/>
        </w:rPr>
        <w:t xml:space="preserve">ability to form and maintain appropriate relationships and person</w:t>
      </w:r>
      <w:r>
        <w:rPr>
          <w:rFonts w:ascii="Calibri" w:hAnsi="Calibri" w:cs="Calibri"/>
          <w:sz w:val="22"/>
          <w:szCs w:val="22"/>
        </w:rPr>
        <w:t xml:space="preserve">al boundaries with children, </w:t>
      </w:r>
      <w:r>
        <w:rPr>
          <w:rFonts w:ascii="Calibri" w:hAnsi="Calibri" w:cs="Calibri"/>
          <w:sz w:val="22"/>
          <w:szCs w:val="22"/>
        </w:rPr>
        <w:t xml:space="preserve">attitudes to use of authority and maintaining discipline</w:t>
      </w:r>
      <w:r/>
    </w:p>
    <w:p>
      <w:pPr>
        <w:pStyle w:val="706"/>
        <w:numPr>
          <w:ilvl w:val="0"/>
          <w:numId w:val="10"/>
        </w:numPr>
        <w:ind w:left="709" w:hanging="283"/>
        <w:jc w:val="both"/>
        <w:rPr>
          <w:rFonts w:ascii="Calibri" w:hAnsi="Calibri" w:cs="Calibri" w:eastAsia="MS Mincho"/>
          <w:sz w:val="22"/>
          <w:szCs w:val="22"/>
        </w:rPr>
      </w:pPr>
      <w:r>
        <w:rPr>
          <w:rFonts w:ascii="Calibri" w:hAnsi="Calibri" w:cs="Calibri"/>
          <w:sz w:val="22"/>
          <w:szCs w:val="22"/>
        </w:rPr>
        <w:t xml:space="preserve">Their </w:t>
      </w:r>
      <w:r>
        <w:rPr>
          <w:rFonts w:ascii="Calibri" w:hAnsi="Calibri" w:cs="Calibri"/>
          <w:sz w:val="22"/>
          <w:szCs w:val="22"/>
        </w:rPr>
        <w:t xml:space="preserve">emotional resilience in wor</w:t>
      </w:r>
      <w:r>
        <w:rPr>
          <w:rFonts w:ascii="Calibri" w:hAnsi="Calibri" w:cs="Calibri"/>
          <w:sz w:val="22"/>
          <w:szCs w:val="22"/>
        </w:rPr>
        <w:t xml:space="preserve">king with challenging behaviour</w:t>
      </w:r>
      <w:r/>
    </w:p>
    <w:p>
      <w:pPr>
        <w:pStyle w:val="706"/>
        <w:numPr>
          <w:ilvl w:val="0"/>
          <w:numId w:val="10"/>
        </w:numPr>
        <w:ind w:left="709" w:hanging="283"/>
        <w:jc w:val="both"/>
        <w:rPr>
          <w:rFonts w:ascii="Calibri" w:hAnsi="Calibri" w:cs="Calibri" w:eastAsia="MS Mincho"/>
          <w:sz w:val="22"/>
          <w:szCs w:val="22"/>
        </w:rPr>
      </w:pPr>
      <w:r>
        <w:rPr>
          <w:rFonts w:ascii="Calibri" w:hAnsi="Calibri" w:cs="Calibri"/>
          <w:sz w:val="22"/>
          <w:szCs w:val="22"/>
        </w:rPr>
        <w:t xml:space="preserve">Their </w:t>
      </w:r>
      <w:r>
        <w:rPr>
          <w:rFonts w:ascii="Calibri" w:hAnsi="Calibri" w:cs="Calibri"/>
          <w:sz w:val="22"/>
          <w:szCs w:val="22"/>
        </w:rPr>
        <w:t xml:space="preserve">ability to safeguard and promot</w:t>
      </w:r>
      <w:r>
        <w:rPr>
          <w:rFonts w:ascii="Calibri" w:hAnsi="Calibri" w:cs="Calibri"/>
          <w:sz w:val="22"/>
          <w:szCs w:val="22"/>
        </w:rPr>
        <w:t xml:space="preserve">e</w:t>
      </w:r>
      <w:r>
        <w:rPr>
          <w:rFonts w:ascii="Calibri" w:hAnsi="Calibri" w:cs="Calibri"/>
          <w:sz w:val="22"/>
          <w:szCs w:val="22"/>
        </w:rPr>
        <w:t xml:space="preserve"> the welfare of children</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sz w:val="22"/>
          <w:szCs w:val="22"/>
        </w:rPr>
      </w:pPr>
      <w:r>
        <w:rPr>
          <w:rFonts w:ascii="Calibri" w:hAnsi="Calibri" w:cs="Calibri" w:eastAsia="MS Mincho"/>
          <w:sz w:val="22"/>
          <w:szCs w:val="22"/>
        </w:rPr>
        <w:t xml:space="preserve">The interviewers will use </w:t>
      </w:r>
      <w:r>
        <w:rPr>
          <w:rFonts w:ascii="Calibri" w:hAnsi="Calibri" w:cs="Calibri"/>
          <w:sz w:val="22"/>
          <w:szCs w:val="22"/>
        </w:rPr>
        <w:t xml:space="preserve">open questions </w:t>
      </w:r>
      <w:r>
        <w:rPr>
          <w:rFonts w:ascii="Calibri" w:hAnsi="Calibri" w:cs="Calibri"/>
          <w:sz w:val="22"/>
          <w:szCs w:val="22"/>
        </w:rPr>
        <w:t xml:space="preserve">to elicit </w:t>
      </w:r>
      <w:r>
        <w:rPr>
          <w:rFonts w:ascii="Calibri" w:hAnsi="Calibri" w:cs="Calibri"/>
          <w:sz w:val="22"/>
          <w:szCs w:val="22"/>
        </w:rPr>
        <w:t xml:space="preserve">information and opinions. Closed questions requiring a simple ‘Yes’ or ‘No’ reply </w:t>
      </w:r>
      <w:r>
        <w:rPr>
          <w:rFonts w:ascii="Calibri" w:hAnsi="Calibri" w:cs="Calibri"/>
          <w:sz w:val="22"/>
          <w:szCs w:val="22"/>
        </w:rPr>
        <w:t xml:space="preserve">will </w:t>
      </w:r>
      <w:r>
        <w:rPr>
          <w:rFonts w:ascii="Calibri" w:hAnsi="Calibri" w:cs="Calibri"/>
          <w:sz w:val="22"/>
          <w:szCs w:val="22"/>
        </w:rPr>
        <w:t xml:space="preserve">only be used for certain specific purposes and leading questions </w:t>
      </w:r>
      <w:r>
        <w:rPr>
          <w:rFonts w:ascii="Calibri" w:hAnsi="Calibri" w:cs="Calibri"/>
          <w:sz w:val="22"/>
          <w:szCs w:val="22"/>
        </w:rPr>
        <w:t xml:space="preserve">will</w:t>
      </w:r>
      <w:r>
        <w:rPr>
          <w:rFonts w:ascii="Calibri" w:hAnsi="Calibri" w:cs="Calibri"/>
          <w:sz w:val="22"/>
          <w:szCs w:val="22"/>
        </w:rPr>
        <w:t xml:space="preserve"> be avoided. </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A</w:t>
      </w:r>
      <w:r>
        <w:rPr>
          <w:rFonts w:ascii="Calibri" w:hAnsi="Calibri" w:cs="Calibri" w:eastAsia="MS Mincho"/>
          <w:sz w:val="22"/>
          <w:szCs w:val="22"/>
        </w:rPr>
        <w:t xml:space="preserve">s this post is exempt from the Rehabilitation of Offenders Act 1974 the candidate will be asked </w:t>
      </w:r>
      <w:r>
        <w:rPr>
          <w:rFonts w:ascii="Calibri" w:hAnsi="Calibri" w:cs="Calibri" w:eastAsia="MS Mincho"/>
          <w:sz w:val="22"/>
          <w:szCs w:val="22"/>
        </w:rPr>
        <w:t xml:space="preserve">again </w:t>
      </w:r>
      <w:r>
        <w:rPr>
          <w:rFonts w:ascii="Calibri" w:hAnsi="Calibri" w:cs="Calibri" w:eastAsia="MS Mincho"/>
          <w:sz w:val="22"/>
          <w:szCs w:val="22"/>
        </w:rPr>
        <w:t xml:space="preserve">at interview to disclose any criminal convictions including spent, unspent, or cautions.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If an applicant has signed their application form with an electronic signature, the candidate should physically sign a hard copy of the application at point of interview.</w:t>
      </w:r>
      <w:r/>
    </w:p>
    <w:p>
      <w:pPr>
        <w:pStyle w:val="706"/>
        <w:jc w:val="both"/>
        <w:rPr>
          <w:rFonts w:ascii="Calibri" w:hAnsi="Calibri" w:cs="Calibri" w:eastAsia="MS Mincho"/>
        </w:rPr>
      </w:pPr>
      <w:r>
        <w:rPr>
          <w:rFonts w:ascii="Calibri" w:hAnsi="Calibri" w:cs="Calibri" w:eastAsia="MS Mincho"/>
        </w:rPr>
      </w:r>
      <w:r/>
    </w:p>
    <w:p>
      <w:pPr>
        <w:pStyle w:val="706"/>
        <w:numPr>
          <w:ilvl w:val="0"/>
          <w:numId w:val="7"/>
        </w:numPr>
        <w:jc w:val="both"/>
        <w:rPr>
          <w:rFonts w:ascii="Calibri" w:hAnsi="Calibri" w:cs="Calibri" w:eastAsia="MS Mincho"/>
          <w:sz w:val="22"/>
          <w:szCs w:val="22"/>
        </w:rPr>
      </w:pPr>
      <w:r>
        <w:rPr>
          <w:rFonts w:ascii="Calibri" w:hAnsi="Calibri" w:cs="Calibri" w:eastAsia="MS Mincho"/>
          <w:b/>
          <w:sz w:val="22"/>
          <w:szCs w:val="22"/>
        </w:rPr>
        <w:t xml:space="preserve">The </w:t>
      </w:r>
      <w:r>
        <w:rPr>
          <w:rFonts w:ascii="Calibri" w:hAnsi="Calibri" w:cs="Calibri" w:eastAsia="MS Mincho"/>
          <w:b/>
          <w:sz w:val="22"/>
          <w:szCs w:val="22"/>
        </w:rPr>
        <w:t xml:space="preserve">C</w:t>
      </w:r>
      <w:r>
        <w:rPr>
          <w:rFonts w:ascii="Calibri" w:hAnsi="Calibri" w:cs="Calibri" w:eastAsia="MS Mincho"/>
          <w:b/>
          <w:sz w:val="22"/>
          <w:szCs w:val="22"/>
        </w:rPr>
        <w:t xml:space="preserve">onditional </w:t>
      </w:r>
      <w:r>
        <w:rPr>
          <w:rFonts w:ascii="Calibri" w:hAnsi="Calibri" w:cs="Calibri" w:eastAsia="MS Mincho"/>
          <w:b/>
          <w:sz w:val="22"/>
          <w:szCs w:val="22"/>
        </w:rPr>
        <w:t xml:space="preserve">O</w:t>
      </w:r>
      <w:r>
        <w:rPr>
          <w:rFonts w:ascii="Calibri" w:hAnsi="Calibri" w:cs="Calibri" w:eastAsia="MS Mincho"/>
          <w:b/>
          <w:sz w:val="22"/>
          <w:szCs w:val="22"/>
        </w:rPr>
        <w:t xml:space="preserve">ffer</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offer of appointment </w:t>
      </w:r>
      <w:r>
        <w:rPr>
          <w:rFonts w:ascii="Calibri" w:hAnsi="Calibri" w:cs="Calibri" w:eastAsia="MS Mincho"/>
          <w:sz w:val="22"/>
          <w:szCs w:val="22"/>
        </w:rPr>
        <w:t xml:space="preserve">will</w:t>
      </w:r>
      <w:r>
        <w:rPr>
          <w:rFonts w:ascii="Calibri" w:hAnsi="Calibri" w:cs="Calibri" w:eastAsia="MS Mincho"/>
          <w:sz w:val="22"/>
          <w:szCs w:val="22"/>
        </w:rPr>
        <w:t xml:space="preserve"> be conditional upon</w:t>
      </w:r>
      <w:r>
        <w:rPr>
          <w:rFonts w:ascii="Calibri" w:hAnsi="Calibri" w:cs="Calibri" w:eastAsia="MS Mincho"/>
          <w:sz w:val="22"/>
          <w:szCs w:val="22"/>
        </w:rPr>
        <w:t xml:space="preserve"> satisfactory completion of all necessary pre-employment checks including</w:t>
      </w:r>
      <w:r>
        <w:rPr>
          <w:rFonts w:ascii="Calibri" w:hAnsi="Calibri" w:cs="Calibri" w:eastAsia="MS Mincho"/>
          <w:sz w:val="22"/>
          <w:szCs w:val="22"/>
        </w:rPr>
        <w:t xml:space="preserve">:</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The receipt of two satisfactory references</w:t>
      </w:r>
      <w:r>
        <w:rPr>
          <w:rFonts w:ascii="Calibri" w:hAnsi="Calibri" w:cs="Calibri" w:eastAsia="MS Mincho"/>
          <w:sz w:val="22"/>
          <w:szCs w:val="22"/>
        </w:rPr>
        <w:t xml:space="preserve"> (all concerns must be resolved before appointment is confirmed) </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Verification of the candidate’s </w:t>
      </w:r>
      <w:r>
        <w:rPr>
          <w:rFonts w:ascii="Calibri" w:hAnsi="Calibri" w:cs="Calibri" w:eastAsia="MS Mincho"/>
          <w:sz w:val="22"/>
          <w:szCs w:val="22"/>
        </w:rPr>
        <w:t xml:space="preserve">identity from</w:t>
      </w:r>
      <w:r>
        <w:rPr>
          <w:rFonts w:ascii="Calibri" w:hAnsi="Calibri" w:cs="Calibri" w:eastAsia="MS Mincho"/>
          <w:sz w:val="22"/>
          <w:szCs w:val="22"/>
        </w:rPr>
        <w:t xml:space="preserve"> current photographic ID and proof of address </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A satisfactory enhanced </w:t>
      </w:r>
      <w:r>
        <w:rPr>
          <w:rFonts w:ascii="Calibri" w:hAnsi="Calibri" w:cs="Calibri" w:eastAsia="MS Mincho"/>
          <w:sz w:val="22"/>
          <w:szCs w:val="22"/>
        </w:rPr>
        <w:t xml:space="preserve">Disclosure and Baring Service (DBS) certificate</w:t>
      </w:r>
      <w:r>
        <w:rPr>
          <w:rFonts w:ascii="Calibri" w:hAnsi="Calibri" w:cs="Calibri" w:eastAsia="MS Mincho"/>
          <w:sz w:val="22"/>
          <w:szCs w:val="22"/>
        </w:rPr>
        <w:t xml:space="preserve"> with barred list information</w:t>
      </w:r>
      <w:r>
        <w:rPr>
          <w:rFonts w:ascii="Calibri" w:hAnsi="Calibri" w:cs="Calibri" w:eastAsia="MS Mincho"/>
          <w:sz w:val="22"/>
          <w:szCs w:val="22"/>
        </w:rPr>
        <w:t xml:space="preserve">.  </w:t>
      </w:r>
      <w:r>
        <w:rPr>
          <w:rFonts w:ascii="Calibri" w:hAnsi="Calibri" w:cs="Calibri" w:eastAsia="MS Mincho"/>
          <w:sz w:val="22"/>
          <w:szCs w:val="22"/>
        </w:rPr>
        <w:t xml:space="preserve">A check that a candidate to be </w:t>
      </w:r>
      <w:r>
        <w:rPr>
          <w:rFonts w:ascii="Calibri" w:hAnsi="Calibri" w:cs="Calibri" w:eastAsia="MS Mincho"/>
          <w:sz w:val="22"/>
          <w:szCs w:val="22"/>
        </w:rPr>
        <w:t xml:space="preserve">employed</w:t>
      </w:r>
      <w:r>
        <w:rPr>
          <w:rFonts w:ascii="Calibri" w:hAnsi="Calibri" w:cs="Calibri" w:eastAsia="MS Mincho"/>
          <w:sz w:val="22"/>
          <w:szCs w:val="22"/>
        </w:rPr>
        <w:t xml:space="preserve"> as a teacher is not subject to a </w:t>
      </w:r>
      <w:r>
        <w:rPr>
          <w:rFonts w:ascii="Calibri" w:hAnsi="Calibri" w:cs="Calibri" w:eastAsia="MS Mincho"/>
          <w:sz w:val="22"/>
          <w:szCs w:val="22"/>
        </w:rPr>
        <w:t xml:space="preserve">prohibition</w:t>
      </w:r>
      <w:r>
        <w:rPr>
          <w:rFonts w:ascii="Calibri" w:hAnsi="Calibri" w:cs="Calibri" w:eastAsia="MS Mincho"/>
          <w:sz w:val="22"/>
          <w:szCs w:val="22"/>
        </w:rPr>
        <w:t xml:space="preserve"> or interim prohibition</w:t>
      </w:r>
      <w:r>
        <w:rPr>
          <w:rFonts w:ascii="Calibri" w:hAnsi="Calibri" w:cs="Calibri" w:eastAsia="MS Mincho"/>
          <w:sz w:val="22"/>
          <w:szCs w:val="22"/>
        </w:rPr>
        <w:t xml:space="preserve"> order issued by the </w:t>
      </w:r>
      <w:r>
        <w:rPr>
          <w:rFonts w:ascii="Calibri" w:hAnsi="Calibri" w:cs="Calibri" w:eastAsia="MS Mincho"/>
          <w:sz w:val="22"/>
          <w:szCs w:val="22"/>
        </w:rPr>
        <w:t xml:space="preserve">Secretary of State </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Verification of the candidate’s </w:t>
      </w:r>
      <w:r>
        <w:rPr>
          <w:rFonts w:ascii="Calibri" w:hAnsi="Calibri" w:cs="Calibri" w:eastAsia="MS Mincho"/>
          <w:sz w:val="22"/>
          <w:szCs w:val="22"/>
        </w:rPr>
        <w:t xml:space="preserve">mental and physical fitness to carry out their work responsibilities </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Verification o</w:t>
      </w:r>
      <w:r>
        <w:rPr>
          <w:rFonts w:ascii="Calibri" w:hAnsi="Calibri" w:cs="Calibri" w:eastAsia="MS Mincho"/>
          <w:sz w:val="22"/>
          <w:szCs w:val="22"/>
        </w:rPr>
        <w:t xml:space="preserve">f</w:t>
      </w:r>
      <w:r>
        <w:rPr>
          <w:rFonts w:ascii="Calibri" w:hAnsi="Calibri" w:cs="Calibri" w:eastAsia="MS Mincho"/>
          <w:sz w:val="22"/>
          <w:szCs w:val="22"/>
        </w:rPr>
        <w:t xml:space="preserve"> the cand</w:t>
      </w:r>
      <w:r>
        <w:rPr>
          <w:rFonts w:ascii="Calibri" w:hAnsi="Calibri" w:cs="Calibri" w:eastAsia="MS Mincho"/>
          <w:sz w:val="22"/>
          <w:szCs w:val="22"/>
        </w:rPr>
        <w:t xml:space="preserve">idate’s right to work in the UK</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Carry out further additional checks, as appropriate, on candidates who have lived or worked outside of the UK. These could include, where available: </w:t>
      </w:r>
      <w:r/>
    </w:p>
    <w:p>
      <w:pPr>
        <w:pStyle w:val="706"/>
        <w:numPr>
          <w:ilvl w:val="1"/>
          <w:numId w:val="19"/>
        </w:numPr>
        <w:jc w:val="both"/>
        <w:rPr>
          <w:rFonts w:ascii="Calibri" w:hAnsi="Calibri" w:cs="Calibri" w:eastAsia="MS Mincho"/>
          <w:sz w:val="22"/>
          <w:szCs w:val="22"/>
        </w:rPr>
      </w:pPr>
      <w:r>
        <w:rPr>
          <w:rFonts w:ascii="Calibri" w:hAnsi="Calibri" w:cs="Calibri" w:eastAsia="MS Mincho"/>
          <w:sz w:val="22"/>
          <w:szCs w:val="22"/>
        </w:rPr>
        <w:t xml:space="preserve">For all staff, including teaching positions: criminal records </w:t>
      </w:r>
      <w:r>
        <w:rPr>
          <w:rFonts w:ascii="Calibri" w:hAnsi="Calibri" w:cs="Calibri" w:eastAsia="MS Mincho"/>
          <w:sz w:val="22"/>
          <w:szCs w:val="22"/>
        </w:rPr>
        <w:t xml:space="preserve">checks</w:t>
      </w:r>
      <w:r>
        <w:rPr>
          <w:rFonts w:ascii="Calibri" w:hAnsi="Calibri" w:cs="Calibri" w:eastAsia="MS Mincho"/>
          <w:sz w:val="22"/>
          <w:szCs w:val="22"/>
        </w:rPr>
        <w:t xml:space="preserve"> for overseas applicants</w:t>
      </w:r>
      <w:r/>
    </w:p>
    <w:p>
      <w:pPr>
        <w:pStyle w:val="706"/>
        <w:numPr>
          <w:ilvl w:val="1"/>
          <w:numId w:val="19"/>
        </w:numPr>
        <w:jc w:val="both"/>
        <w:rPr>
          <w:rFonts w:ascii="Calibri" w:hAnsi="Calibri" w:cs="Calibri" w:eastAsia="MS Mincho"/>
          <w:sz w:val="22"/>
          <w:szCs w:val="22"/>
        </w:rPr>
      </w:pPr>
      <w:r>
        <w:rPr>
          <w:rFonts w:ascii="Calibri" w:hAnsi="Calibri" w:cs="Calibri" w:eastAsia="MS Mincho"/>
          <w:sz w:val="22"/>
          <w:szCs w:val="22"/>
        </w:rPr>
        <w:t xml:space="preserve">For teaching positions: obtaining </w:t>
      </w:r>
      <w:r>
        <w:rPr>
          <w:rFonts w:ascii="Calibri" w:hAnsi="Calibri" w:cs="Calibri" w:eastAsia="MS Mincho"/>
          <w:sz w:val="22"/>
          <w:szCs w:val="22"/>
        </w:rPr>
        <w:t xml:space="preserve">a letter from the professional regulating authority in the country where the applicant has worked, confirming that they have not imposed any sanctions or restrictions on that person, and/or are aware of any reason why that person may be unsuitable to teach</w:t>
      </w:r>
      <w:r>
        <w:rPr>
          <w:rFonts w:ascii="Calibri" w:hAnsi="Calibri" w:cs="Calibri" w:eastAsia="MS Mincho"/>
          <w:sz w:val="22"/>
          <w:szCs w:val="22"/>
        </w:rPr>
        <w:t xml:space="preserve">.</w:t>
      </w:r>
      <w:r/>
    </w:p>
    <w:p>
      <w:pPr>
        <w:pStyle w:val="706"/>
        <w:numPr>
          <w:ilvl w:val="0"/>
          <w:numId w:val="19"/>
        </w:numPr>
        <w:jc w:val="both"/>
        <w:rPr>
          <w:rFonts w:ascii="Calibri" w:hAnsi="Calibri" w:cs="Calibri" w:eastAsia="MS Mincho"/>
          <w:sz w:val="22"/>
          <w:szCs w:val="22"/>
        </w:rPr>
      </w:pPr>
      <w:r>
        <w:rPr>
          <w:rFonts w:ascii="Calibri" w:hAnsi="Calibri" w:cs="Calibri" w:eastAsia="MS Mincho"/>
          <w:sz w:val="22"/>
          <w:szCs w:val="22"/>
        </w:rPr>
        <w:t xml:space="preserve">A section 128 check for a school management</w:t>
      </w:r>
      <w:r>
        <w:rPr>
          <w:rFonts w:ascii="Calibri" w:hAnsi="Calibri" w:cs="Calibri" w:eastAsia="MS Mincho"/>
          <w:sz w:val="22"/>
          <w:szCs w:val="22"/>
        </w:rPr>
        <w:t xml:space="preserve"> or governance</w:t>
      </w:r>
      <w:r>
        <w:rPr>
          <w:rFonts w:ascii="Calibri" w:hAnsi="Calibri" w:cs="Calibri" w:eastAsia="MS Mincho"/>
          <w:sz w:val="22"/>
          <w:szCs w:val="22"/>
        </w:rPr>
        <w:t xml:space="preserve"> position</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sz w:val="22"/>
          <w:szCs w:val="22"/>
        </w:rPr>
      </w:pPr>
      <w:r>
        <w:rPr>
          <w:rFonts w:ascii="Calibri" w:hAnsi="Calibri" w:cs="Calibri" w:eastAsia="MS Mincho"/>
          <w:b/>
          <w:sz w:val="22"/>
          <w:szCs w:val="22"/>
        </w:rPr>
        <w:t xml:space="preserve">Induction:</w:t>
      </w:r>
      <w:r/>
    </w:p>
    <w:p>
      <w:pPr>
        <w:pStyle w:val="706"/>
        <w:jc w:val="both"/>
        <w:rPr>
          <w:rFonts w:ascii="Calibri" w:hAnsi="Calibri" w:cs="Calibri" w:eastAsia="MS Mincho"/>
          <w:sz w:val="22"/>
          <w:szCs w:val="22"/>
        </w:rPr>
      </w:pPr>
      <w:r>
        <w:rPr>
          <w:rFonts w:ascii="Calibri" w:hAnsi="Calibri" w:cs="Calibri"/>
          <w:sz w:val="22"/>
          <w:szCs w:val="22"/>
        </w:rPr>
        <w:t xml:space="preserve">Staff are only permitted to start work on site once the</w:t>
      </w:r>
      <w:r>
        <w:rPr>
          <w:rFonts w:ascii="Calibri" w:hAnsi="Calibri" w:cs="Calibri"/>
          <w:sz w:val="22"/>
          <w:szCs w:val="22"/>
        </w:rPr>
        <w:t xml:space="preserve">ir DBS certificate is available, including when using the DBS update service. </w:t>
      </w:r>
      <w:r>
        <w:rPr>
          <w:rFonts w:ascii="Calibri" w:hAnsi="Calibri" w:cs="Calibri"/>
          <w:sz w:val="22"/>
          <w:szCs w:val="22"/>
        </w:rPr>
        <w:t xml:space="preserve">  </w:t>
      </w:r>
      <w:r>
        <w:rPr>
          <w:rFonts w:ascii="Calibri" w:hAnsi="Calibri" w:cs="Calibri"/>
          <w:sz w:val="22"/>
          <w:szCs w:val="22"/>
        </w:rPr>
        <w:t xml:space="preserve">All new staff are subject to a satisfactory probation period in order to en</w:t>
      </w:r>
      <w:r>
        <w:rPr>
          <w:rFonts w:ascii="Calibri" w:hAnsi="Calibri" w:cs="Calibri"/>
          <w:sz w:val="22"/>
          <w:szCs w:val="22"/>
        </w:rPr>
        <w:t xml:space="preserve">sure that they satisfy required </w:t>
      </w:r>
      <w:r>
        <w:rPr>
          <w:rFonts w:ascii="Calibri" w:hAnsi="Calibri" w:cs="Calibri"/>
          <w:sz w:val="22"/>
          <w:szCs w:val="22"/>
        </w:rPr>
        <w:t xml:space="preserve">standards.</w:t>
      </w:r>
      <w:r>
        <w:rPr>
          <w:rFonts w:ascii="Calibri" w:hAnsi="Calibri" w:cs="Calibri" w:eastAsia="MS Mincho"/>
          <w:sz w:val="22"/>
          <w:szCs w:val="22"/>
        </w:rPr>
        <w:t xml:space="preserve">  </w:t>
      </w:r>
      <w:r>
        <w:rPr>
          <w:rFonts w:ascii="Calibri" w:hAnsi="Calibri" w:cs="Calibri"/>
          <w:sz w:val="22"/>
          <w:szCs w:val="22"/>
        </w:rPr>
        <w:t xml:space="preserve">All new staff are provided with a c</w:t>
      </w:r>
      <w:r>
        <w:rPr>
          <w:rFonts w:ascii="Calibri" w:hAnsi="Calibri" w:cs="Calibri"/>
          <w:sz w:val="22"/>
          <w:szCs w:val="22"/>
        </w:rPr>
        <w:t xml:space="preserve">opy of the </w:t>
      </w:r>
      <w:r>
        <w:rPr>
          <w:rFonts w:ascii="Calibri" w:hAnsi="Calibri" w:cs="Calibri"/>
          <w:sz w:val="22"/>
          <w:szCs w:val="22"/>
        </w:rPr>
        <w:t xml:space="preserve">Safeguarding </w:t>
      </w:r>
      <w:r>
        <w:rPr>
          <w:rFonts w:ascii="Calibri" w:hAnsi="Calibri" w:cs="Calibri"/>
          <w:sz w:val="22"/>
          <w:szCs w:val="22"/>
        </w:rPr>
        <w:t xml:space="preserve">and Child Protection Policy, the Whistleblowing Policy</w:t>
      </w:r>
      <w:r>
        <w:rPr>
          <w:rFonts w:ascii="Calibri" w:hAnsi="Calibri" w:cs="Calibri"/>
          <w:sz w:val="22"/>
          <w:szCs w:val="22"/>
        </w:rPr>
        <w:t xml:space="preserve">, Behaviour Management Policy</w:t>
      </w:r>
      <w:r>
        <w:rPr>
          <w:rFonts w:ascii="Calibri" w:hAnsi="Calibri" w:cs="Calibri"/>
          <w:sz w:val="22"/>
          <w:szCs w:val="22"/>
        </w:rPr>
        <w:t xml:space="preserve"> and the Staff </w:t>
      </w:r>
      <w:r>
        <w:rPr>
          <w:rFonts w:ascii="Calibri" w:hAnsi="Calibri" w:cs="Calibri"/>
          <w:sz w:val="22"/>
          <w:szCs w:val="22"/>
        </w:rPr>
        <w:t xml:space="preserve">Code of Conduct</w:t>
      </w:r>
      <w:r>
        <w:rPr>
          <w:rFonts w:ascii="Calibri" w:hAnsi="Calibri" w:cs="Calibri"/>
          <w:sz w:val="22"/>
          <w:szCs w:val="22"/>
        </w:rPr>
        <w:t xml:space="preserve"> Policy</w:t>
      </w:r>
      <w:r>
        <w:rPr>
          <w:rFonts w:ascii="Calibri" w:hAnsi="Calibri" w:cs="Calibri"/>
          <w:sz w:val="22"/>
          <w:szCs w:val="22"/>
        </w:rPr>
        <w:t xml:space="preserve">.</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sz w:val="22"/>
          <w:szCs w:val="22"/>
        </w:rPr>
      </w:pPr>
      <w:r>
        <w:rPr>
          <w:rFonts w:ascii="Calibri" w:hAnsi="Calibri" w:cs="Calibri"/>
          <w:sz w:val="22"/>
          <w:szCs w:val="22"/>
        </w:rPr>
        <w:t xml:space="preserve">All new staff are asked to</w:t>
      </w:r>
      <w:r>
        <w:rPr>
          <w:rFonts w:ascii="Calibri" w:hAnsi="Calibri" w:cs="Calibri"/>
          <w:sz w:val="22"/>
          <w:szCs w:val="22"/>
        </w:rPr>
        <w:t xml:space="preserve"> read and</w:t>
      </w:r>
      <w:r>
        <w:rPr>
          <w:rFonts w:ascii="Calibri" w:hAnsi="Calibri" w:cs="Calibri"/>
          <w:sz w:val="22"/>
          <w:szCs w:val="22"/>
        </w:rPr>
        <w:t xml:space="preserve"> sign to say that they have understood the above p</w:t>
      </w:r>
      <w:r>
        <w:rPr>
          <w:rFonts w:ascii="Calibri" w:hAnsi="Calibri" w:cs="Calibri"/>
          <w:sz w:val="22"/>
          <w:szCs w:val="22"/>
        </w:rPr>
        <w:t xml:space="preserve">olicies and </w:t>
      </w:r>
      <w:r>
        <w:rPr>
          <w:rFonts w:ascii="Calibri" w:hAnsi="Calibri" w:cs="Calibri"/>
          <w:sz w:val="22"/>
          <w:szCs w:val="22"/>
        </w:rPr>
        <w:t xml:space="preserve">KCSiE</w:t>
      </w:r>
      <w:r>
        <w:rPr>
          <w:rFonts w:ascii="Calibri" w:hAnsi="Calibri" w:cs="Calibri"/>
          <w:sz w:val="22"/>
          <w:szCs w:val="22"/>
        </w:rPr>
        <w:t xml:space="preserve"> – Part</w:t>
      </w:r>
      <w:r>
        <w:rPr>
          <w:rFonts w:ascii="Calibri" w:hAnsi="Calibri" w:cs="Calibri"/>
          <w:sz w:val="22"/>
          <w:szCs w:val="22"/>
        </w:rPr>
        <w:t xml:space="preserve"> One</w:t>
      </w:r>
      <w:r>
        <w:rPr>
          <w:rFonts w:ascii="Calibri" w:hAnsi="Calibri" w:cs="Calibri"/>
          <w:sz w:val="22"/>
          <w:szCs w:val="22"/>
        </w:rPr>
        <w:t xml:space="preserve">.</w:t>
      </w:r>
      <w:r>
        <w:rPr>
          <w:rFonts w:ascii="Calibri" w:hAnsi="Calibri" w:cs="Calibri"/>
          <w:sz w:val="22"/>
          <w:szCs w:val="22"/>
        </w:rPr>
        <w:t xml:space="preserve"> </w:t>
      </w:r>
      <w:r>
        <w:rPr>
          <w:rFonts w:ascii="Calibri" w:hAnsi="Calibri" w:cs="Calibri" w:eastAsia="MS Mincho"/>
          <w:sz w:val="22"/>
          <w:szCs w:val="22"/>
        </w:rPr>
        <w:t xml:space="preserve">  </w:t>
      </w:r>
      <w:r>
        <w:rPr>
          <w:rFonts w:ascii="Calibri" w:hAnsi="Calibri" w:cs="Calibri"/>
          <w:sz w:val="22"/>
          <w:szCs w:val="22"/>
        </w:rPr>
        <w:t xml:space="preserve">All new staff are inf</w:t>
      </w:r>
      <w:r>
        <w:rPr>
          <w:rFonts w:ascii="Calibri" w:hAnsi="Calibri" w:cs="Calibri"/>
          <w:sz w:val="22"/>
          <w:szCs w:val="22"/>
        </w:rPr>
        <w:t xml:space="preserve">ormed of the name of the Designated </w:t>
      </w:r>
      <w:r>
        <w:rPr>
          <w:rFonts w:ascii="Calibri" w:hAnsi="Calibri" w:cs="Calibri"/>
          <w:sz w:val="22"/>
          <w:szCs w:val="22"/>
        </w:rPr>
        <w:t xml:space="preserve">Safeguarding </w:t>
      </w:r>
      <w:r>
        <w:rPr>
          <w:rFonts w:ascii="Calibri" w:hAnsi="Calibri" w:cs="Calibri"/>
          <w:sz w:val="22"/>
          <w:szCs w:val="22"/>
        </w:rPr>
        <w:t xml:space="preserve">Lead </w:t>
      </w:r>
      <w:r>
        <w:rPr>
          <w:rFonts w:ascii="Calibri" w:hAnsi="Calibri" w:cs="Calibri"/>
          <w:sz w:val="22"/>
          <w:szCs w:val="22"/>
        </w:rPr>
        <w:t xml:space="preserve">and given training on how to report any </w:t>
      </w:r>
      <w:r>
        <w:rPr>
          <w:rFonts w:ascii="Calibri" w:hAnsi="Calibri" w:cs="Calibri"/>
          <w:sz w:val="22"/>
          <w:szCs w:val="22"/>
        </w:rPr>
        <w:t xml:space="preserve">pupil</w:t>
      </w:r>
      <w:r>
        <w:rPr>
          <w:rFonts w:ascii="Calibri" w:hAnsi="Calibri" w:cs="Calibri"/>
          <w:sz w:val="22"/>
          <w:szCs w:val="22"/>
        </w:rPr>
        <w:t xml:space="preserve"> related concern.</w:t>
      </w:r>
      <w:r/>
    </w:p>
    <w:p>
      <w:pPr>
        <w:pStyle w:val="706"/>
        <w:jc w:val="both"/>
        <w:rPr>
          <w:rFonts w:ascii="Calibri" w:hAnsi="Calibri" w:cs="Calibri"/>
          <w:sz w:val="22"/>
          <w:szCs w:val="22"/>
          <w:lang w:eastAsia="en-GB"/>
        </w:rPr>
      </w:pPr>
      <w:r>
        <w:rPr>
          <w:rFonts w:ascii="Calibri" w:hAnsi="Calibri" w:cs="Calibri"/>
          <w:sz w:val="22"/>
          <w:szCs w:val="22"/>
          <w:lang w:eastAsia="en-GB"/>
        </w:rPr>
      </w:r>
      <w:r/>
    </w:p>
    <w:p>
      <w:pPr>
        <w:pStyle w:val="706"/>
        <w:jc w:val="both"/>
        <w:rPr>
          <w:rFonts w:ascii="Calibri" w:hAnsi="Calibri" w:cs="Calibri" w:eastAsia="MS Mincho"/>
          <w:sz w:val="22"/>
          <w:szCs w:val="22"/>
        </w:rPr>
      </w:pPr>
      <w:r>
        <w:rPr>
          <w:rFonts w:ascii="Calibri" w:hAnsi="Calibri" w:cs="Calibri"/>
          <w:sz w:val="22"/>
          <w:szCs w:val="22"/>
          <w:lang w:eastAsia="en-GB"/>
        </w:rPr>
        <w:t xml:space="preserve">All new staff will follow a comprehensive induction programme </w:t>
      </w:r>
      <w:r>
        <w:rPr>
          <w:rFonts w:ascii="Calibri" w:hAnsi="Calibri" w:cs="Calibri"/>
          <w:sz w:val="22"/>
          <w:szCs w:val="22"/>
        </w:rPr>
        <w:t xml:space="preserve">ca</w:t>
      </w:r>
      <w:r>
        <w:rPr>
          <w:rFonts w:ascii="Calibri" w:hAnsi="Calibri" w:cs="Calibri"/>
          <w:sz w:val="22"/>
          <w:szCs w:val="22"/>
        </w:rPr>
        <w:t xml:space="preserve">rried out by their line manager, of no less than 4 months in length.  The length of induction periods may be longer than 4 months, depending on the role and applicant.</w:t>
      </w:r>
      <w:r>
        <w:rPr>
          <w:rFonts w:ascii="Calibri" w:hAnsi="Calibri" w:cs="Calibri"/>
          <w:sz w:val="22"/>
          <w:szCs w:val="22"/>
        </w:rPr>
        <w:t xml:space="preserve">  The induction programme, consisting of several structured review meetings, ensures that all new staff read, understand and implement all </w:t>
      </w:r>
      <w:r>
        <w:rPr>
          <w:rFonts w:ascii="Calibri" w:hAnsi="Calibri" w:cs="Calibri"/>
          <w:sz w:val="22"/>
          <w:szCs w:val="22"/>
        </w:rPr>
        <w:t xml:space="preserve">school policies</w:t>
      </w:r>
      <w:r>
        <w:rPr>
          <w:rFonts w:ascii="Calibri" w:hAnsi="Calibri" w:cs="Calibri"/>
          <w:sz w:val="22"/>
          <w:szCs w:val="22"/>
        </w:rPr>
        <w:t xml:space="preserve"> and that they are suitable for the role</w:t>
      </w:r>
      <w:r>
        <w:rPr>
          <w:rFonts w:ascii="Calibri" w:hAnsi="Calibri" w:cs="Calibri"/>
          <w:sz w:val="22"/>
          <w:szCs w:val="22"/>
        </w:rPr>
        <w:t xml:space="preserve">. </w:t>
      </w:r>
      <w:r>
        <w:rPr>
          <w:rFonts w:ascii="Calibri" w:hAnsi="Calibri" w:cs="Calibri" w:eastAsia="MS Mincho"/>
          <w:sz w:val="22"/>
          <w:szCs w:val="22"/>
        </w:rPr>
        <w:t xml:space="preserve"> </w:t>
      </w:r>
      <w:r>
        <w:rPr>
          <w:rFonts w:ascii="Calibri" w:hAnsi="Calibri" w:cs="Calibri" w:eastAsia="MS Mincho"/>
          <w:sz w:val="22"/>
          <w:szCs w:val="22"/>
        </w:rPr>
        <w:t xml:space="preserve">All new staff will undertake Level 2 safeguarding training.</w:t>
      </w:r>
      <w:r>
        <w:rPr>
          <w:rFonts w:ascii="Calibri" w:hAnsi="Calibri" w:cs="Calibri" w:eastAsia="MS Mincho"/>
          <w:sz w:val="22"/>
          <w:szCs w:val="22"/>
        </w:rPr>
        <w:t xml:space="preserve">  </w:t>
      </w:r>
      <w:r>
        <w:rPr>
          <w:rFonts w:ascii="Calibri" w:hAnsi="Calibri" w:cs="Calibri" w:eastAsia="MS Mincho"/>
          <w:sz w:val="22"/>
          <w:szCs w:val="22"/>
        </w:rPr>
        <w:t xml:space="preserve">All new staff are offered</w:t>
      </w:r>
      <w:r>
        <w:rPr>
          <w:rFonts w:ascii="Calibri" w:hAnsi="Calibri" w:cs="Calibri" w:eastAsia="MS Mincho"/>
          <w:sz w:val="22"/>
          <w:szCs w:val="22"/>
        </w:rPr>
        <w:t xml:space="preserve"> s</w:t>
      </w:r>
      <w:r>
        <w:rPr>
          <w:rFonts w:ascii="Calibri" w:hAnsi="Calibri" w:cs="Calibri" w:eastAsia="MS Mincho"/>
          <w:sz w:val="22"/>
          <w:szCs w:val="22"/>
        </w:rPr>
        <w:t xml:space="preserve">upport that is appropriate for the job</w:t>
      </w:r>
      <w:r>
        <w:rPr>
          <w:rFonts w:ascii="Calibri" w:hAnsi="Calibri" w:cs="Calibri" w:eastAsia="MS Mincho"/>
          <w:sz w:val="22"/>
          <w:szCs w:val="22"/>
        </w:rPr>
        <w:t xml:space="preserve"> and will be </w:t>
      </w:r>
      <w:r>
        <w:rPr>
          <w:rFonts w:ascii="Calibri" w:hAnsi="Calibri" w:cs="Calibri" w:eastAsia="MS Mincho"/>
          <w:sz w:val="22"/>
          <w:szCs w:val="22"/>
        </w:rPr>
        <w:t xml:space="preserve">encouraged to</w:t>
      </w:r>
      <w:r>
        <w:rPr>
          <w:rFonts w:ascii="Calibri" w:hAnsi="Calibri" w:cs="Calibri" w:eastAsia="MS Mincho"/>
          <w:sz w:val="22"/>
          <w:szCs w:val="22"/>
        </w:rPr>
        <w:t xml:space="preserve"> ask questions and raise possible issues or concerns.</w:t>
      </w:r>
      <w:r/>
    </w:p>
    <w:p>
      <w:pPr>
        <w:pStyle w:val="706"/>
        <w:jc w:val="both"/>
        <w:rPr>
          <w:rFonts w:ascii="Calibri" w:hAnsi="Calibri" w:cs="Calibri" w:eastAsia="MS Mincho"/>
        </w:rPr>
      </w:pPr>
      <w:r>
        <w:rPr>
          <w:rFonts w:ascii="Calibri" w:hAnsi="Calibri" w:cs="Calibri" w:eastAsia="MS Mincho"/>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Disclosure and Barring Service</w:t>
      </w:r>
      <w:r>
        <w:rPr>
          <w:rFonts w:ascii="Calibri" w:hAnsi="Calibri" w:cs="Calibri" w:eastAsia="MS Mincho"/>
          <w:b/>
          <w:sz w:val="22"/>
          <w:szCs w:val="22"/>
        </w:rPr>
        <w:t xml:space="preserve">:</w:t>
      </w:r>
      <w:r/>
    </w:p>
    <w:p>
      <w:pPr>
        <w:rPr>
          <w:rFonts w:ascii="Calibri" w:hAnsi="Calibri" w:cs="Calibri"/>
          <w:sz w:val="22"/>
          <w:szCs w:val="22"/>
        </w:rPr>
      </w:pPr>
      <w:r>
        <w:rPr>
          <w:rFonts w:ascii="Calibri" w:hAnsi="Calibri" w:cs="Calibri"/>
          <w:sz w:val="22"/>
          <w:szCs w:val="22"/>
        </w:rPr>
        <w:t xml:space="preserve">No staff are permitted to commence work</w:t>
      </w:r>
      <w:r>
        <w:rPr>
          <w:rFonts w:ascii="Calibri" w:hAnsi="Calibri" w:cs="Calibri"/>
          <w:sz w:val="22"/>
          <w:szCs w:val="22"/>
        </w:rPr>
        <w:t xml:space="preserve"> in regulated activity at the school</w:t>
      </w:r>
      <w:r>
        <w:rPr>
          <w:rFonts w:ascii="Calibri" w:hAnsi="Calibri" w:cs="Calibri"/>
          <w:sz w:val="22"/>
          <w:szCs w:val="22"/>
        </w:rPr>
        <w:t xml:space="preserve"> </w:t>
      </w:r>
      <w:r>
        <w:rPr>
          <w:rFonts w:ascii="Calibri" w:hAnsi="Calibri" w:cs="Calibri"/>
          <w:sz w:val="22"/>
          <w:szCs w:val="22"/>
        </w:rPr>
        <w:t xml:space="preserve">without</w:t>
      </w:r>
      <w:r>
        <w:rPr>
          <w:rFonts w:ascii="Calibri" w:hAnsi="Calibri" w:cs="Calibri"/>
          <w:sz w:val="22"/>
          <w:szCs w:val="22"/>
        </w:rPr>
        <w:t xml:space="preserve"> an enhanced DBS c</w:t>
      </w:r>
      <w:r>
        <w:rPr>
          <w:rFonts w:ascii="Calibri" w:hAnsi="Calibri" w:cs="Calibri"/>
          <w:sz w:val="22"/>
          <w:szCs w:val="22"/>
        </w:rPr>
        <w:t xml:space="preserve">ertificate </w:t>
      </w:r>
      <w:r>
        <w:rPr>
          <w:rFonts w:ascii="Calibri" w:hAnsi="Calibri" w:cs="Calibri"/>
          <w:sz w:val="22"/>
          <w:szCs w:val="22"/>
        </w:rPr>
        <w:t xml:space="preserve">with barred list information.</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b/>
          <w:sz w:val="22"/>
          <w:szCs w:val="22"/>
        </w:rPr>
      </w:pPr>
      <w:r>
        <w:rPr>
          <w:rFonts w:ascii="Calibri" w:hAnsi="Calibri" w:cs="Calibri" w:eastAsia="MS Mincho"/>
          <w:sz w:val="22"/>
          <w:szCs w:val="22"/>
        </w:rPr>
        <w:t xml:space="preserve">This</w:t>
      </w:r>
      <w:r>
        <w:rPr>
          <w:rFonts w:ascii="Calibri" w:hAnsi="Calibri" w:cs="Calibri" w:eastAsia="MS Mincho"/>
          <w:sz w:val="22"/>
          <w:szCs w:val="22"/>
        </w:rPr>
        <w:t xml:space="preserve"> DBS check </w:t>
      </w:r>
      <w:r>
        <w:rPr>
          <w:rFonts w:ascii="Calibri" w:hAnsi="Calibri" w:cs="Calibri" w:eastAsia="MS Mincho"/>
          <w:sz w:val="22"/>
          <w:szCs w:val="22"/>
        </w:rPr>
        <w:t xml:space="preserve">will be carried out for all staff except</w:t>
      </w:r>
      <w:r>
        <w:rPr>
          <w:rFonts w:ascii="Calibri" w:hAnsi="Calibri" w:cs="Calibri" w:eastAsia="MS Mincho"/>
          <w:sz w:val="22"/>
          <w:szCs w:val="22"/>
        </w:rPr>
        <w:t xml:space="preserve"> for anyone who, within the three months before his or her appointment, has worked </w:t>
      </w:r>
      <w:r>
        <w:rPr>
          <w:rFonts w:ascii="Calibri" w:hAnsi="Calibri" w:cs="Calibri" w:eastAsia="MS Mincho"/>
          <w:sz w:val="22"/>
          <w:szCs w:val="22"/>
        </w:rPr>
        <w:t xml:space="preserve">in a school in England in a post which brought them into regular contact with children</w:t>
      </w:r>
      <w:r>
        <w:rPr>
          <w:rFonts w:ascii="Calibri" w:hAnsi="Calibri" w:cs="Calibri" w:eastAsia="MS Mincho"/>
          <w:sz w:val="22"/>
          <w:szCs w:val="22"/>
        </w:rPr>
        <w:t xml:space="preserve"> and</w:t>
      </w:r>
      <w:r>
        <w:rPr>
          <w:rFonts w:ascii="Calibri" w:hAnsi="Calibri" w:cs="Calibri" w:eastAsia="MS Mincho"/>
          <w:sz w:val="22"/>
          <w:szCs w:val="22"/>
        </w:rPr>
        <w:t xml:space="preserve"> who</w:t>
      </w:r>
      <w:r>
        <w:rPr>
          <w:rFonts w:ascii="Calibri" w:hAnsi="Calibri" w:cs="Calibri" w:eastAsia="MS Mincho"/>
          <w:sz w:val="22"/>
          <w:szCs w:val="22"/>
        </w:rPr>
        <w:t xml:space="preserve"> is able to produce a DBS certificate with barred list information conducted at this school</w:t>
      </w:r>
      <w:r>
        <w:rPr>
          <w:rFonts w:ascii="Calibri" w:hAnsi="Calibri" w:cs="Calibri" w:eastAsia="MS Mincho"/>
          <w:sz w:val="22"/>
          <w:szCs w:val="22"/>
        </w:rPr>
        <w:t xml:space="preserve">.</w:t>
      </w:r>
      <w:r>
        <w:rPr>
          <w:rFonts w:ascii="Calibri" w:hAnsi="Calibri" w:cs="Calibri" w:eastAsia="MS Mincho"/>
          <w:sz w:val="22"/>
          <w:szCs w:val="22"/>
        </w:rPr>
        <w:t xml:space="preserve">  </w:t>
      </w:r>
      <w:r>
        <w:rPr>
          <w:rFonts w:ascii="Calibri" w:hAnsi="Calibri" w:cs="Calibri" w:eastAsia="MS Mincho"/>
          <w:sz w:val="22"/>
          <w:szCs w:val="22"/>
        </w:rPr>
        <w:t xml:space="preserve">In these circumstances, a separate barred list check will be carried out by On Track before the staff member commences work.</w:t>
      </w:r>
      <w:r/>
    </w:p>
    <w:p>
      <w:pPr>
        <w:pStyle w:val="706"/>
        <w:jc w:val="both"/>
        <w:rPr>
          <w:rFonts w:ascii="Calibri" w:hAnsi="Calibri" w:cs="Calibri"/>
          <w:sz w:val="22"/>
          <w:szCs w:val="22"/>
        </w:rPr>
      </w:pPr>
      <w:r>
        <w:rPr>
          <w:rFonts w:ascii="Calibri" w:hAnsi="Calibri" w:cs="Calibri"/>
          <w:sz w:val="22"/>
          <w:szCs w:val="22"/>
        </w:rPr>
      </w:r>
      <w:r/>
    </w:p>
    <w:p>
      <w:pPr>
        <w:pStyle w:val="706"/>
        <w:jc w:val="both"/>
        <w:rPr>
          <w:rFonts w:ascii="Calibri" w:hAnsi="Calibri" w:cs="Calibri" w:eastAsia="MS Mincho"/>
          <w:b/>
          <w:sz w:val="22"/>
          <w:szCs w:val="22"/>
        </w:rPr>
      </w:pPr>
      <w:r>
        <w:rPr>
          <w:rFonts w:ascii="Calibri" w:hAnsi="Calibri" w:cs="Calibri"/>
          <w:sz w:val="22"/>
          <w:szCs w:val="22"/>
        </w:rPr>
        <w:t xml:space="preserve">Enhanced DBS with Barred List Checks</w:t>
      </w:r>
      <w:r>
        <w:rPr>
          <w:rFonts w:ascii="Calibri" w:hAnsi="Calibri" w:cs="Calibri"/>
          <w:sz w:val="22"/>
          <w:szCs w:val="22"/>
        </w:rPr>
        <w:t xml:space="preserve"> </w:t>
      </w:r>
      <w:r>
        <w:rPr>
          <w:rFonts w:ascii="Calibri" w:hAnsi="Calibri" w:cs="Calibri"/>
          <w:sz w:val="22"/>
          <w:szCs w:val="22"/>
        </w:rPr>
        <w:t xml:space="preserve">will</w:t>
      </w:r>
      <w:r>
        <w:rPr>
          <w:rFonts w:ascii="Calibri" w:hAnsi="Calibri" w:cs="Calibri"/>
          <w:sz w:val="22"/>
          <w:szCs w:val="22"/>
        </w:rPr>
        <w:t xml:space="preserve"> be completed on overseas staff; in addition, criminal records information </w:t>
      </w:r>
      <w:r>
        <w:rPr>
          <w:rFonts w:ascii="Calibri" w:hAnsi="Calibri" w:cs="Calibri"/>
          <w:sz w:val="22"/>
          <w:szCs w:val="22"/>
        </w:rPr>
        <w:t xml:space="preserve">will</w:t>
      </w:r>
      <w:r>
        <w:rPr>
          <w:rFonts w:ascii="Calibri" w:hAnsi="Calibri" w:cs="Calibri"/>
          <w:sz w:val="22"/>
          <w:szCs w:val="22"/>
        </w:rPr>
        <w:t xml:space="preserve"> be sought from countries where individuals have worked or lived.</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If an individual is registered with the Update Service, consent will be obtained from the applic</w:t>
      </w:r>
      <w:r>
        <w:rPr>
          <w:rFonts w:ascii="Calibri" w:hAnsi="Calibri" w:cs="Calibri" w:eastAsia="MS Mincho"/>
          <w:sz w:val="22"/>
          <w:szCs w:val="22"/>
        </w:rPr>
        <w:t xml:space="preserve">ant to</w:t>
      </w:r>
      <w:r>
        <w:rPr>
          <w:rFonts w:ascii="Calibri" w:hAnsi="Calibri" w:cs="Calibri" w:eastAsia="MS Mincho"/>
          <w:sz w:val="22"/>
          <w:szCs w:val="22"/>
        </w:rPr>
        <w:t xml:space="preserve"> </w:t>
      </w:r>
      <w:r>
        <w:rPr>
          <w:rFonts w:ascii="Calibri" w:hAnsi="Calibri" w:cs="Calibri" w:eastAsia="MS Mincho"/>
          <w:sz w:val="22"/>
          <w:szCs w:val="22"/>
        </w:rPr>
        <w:t xml:space="preserve">undertake </w:t>
      </w:r>
      <w:r>
        <w:rPr>
          <w:rFonts w:ascii="Calibri" w:hAnsi="Calibri" w:cs="Calibri" w:eastAsia="MS Mincho"/>
          <w:sz w:val="22"/>
          <w:szCs w:val="22"/>
        </w:rPr>
        <w:t xml:space="preserve">an</w:t>
      </w:r>
      <w:r>
        <w:rPr>
          <w:rFonts w:ascii="Calibri" w:hAnsi="Calibri" w:cs="Calibri" w:eastAsia="MS Mincho"/>
          <w:sz w:val="22"/>
          <w:szCs w:val="22"/>
        </w:rPr>
        <w:t xml:space="preserve"> update ch</w:t>
      </w:r>
      <w:r>
        <w:rPr>
          <w:rFonts w:ascii="Calibri" w:hAnsi="Calibri" w:cs="Calibri" w:eastAsia="MS Mincho"/>
          <w:sz w:val="22"/>
          <w:szCs w:val="22"/>
        </w:rPr>
        <w:t xml:space="preserve">eck, the original certificate will be checked to ensure that it matches the individual’s identity and the original certificate will be examined to ensure that it is enhanced and includes barred list checks.  The school will then carry out the online check.</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b/>
          <w:sz w:val="22"/>
          <w:szCs w:val="22"/>
        </w:rPr>
      </w:pPr>
      <w:r>
        <w:rPr>
          <w:rFonts w:ascii="Calibri" w:hAnsi="Calibri" w:cs="Calibri" w:eastAsia="MS Mincho"/>
          <w:sz w:val="22"/>
          <w:szCs w:val="22"/>
        </w:rPr>
        <w:t xml:space="preserve">Information disclosed in DBS checks must be treated as confidential and it is an offence for information in a disclosure to be passed to anyone who does not need it in the course of their duties.</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b/>
          <w:sz w:val="22"/>
          <w:szCs w:val="22"/>
        </w:rPr>
      </w:pPr>
      <w:r>
        <w:rPr>
          <w:rFonts w:ascii="Calibri" w:hAnsi="Calibri" w:cs="Calibri" w:eastAsia="MS Mincho"/>
          <w:sz w:val="22"/>
          <w:szCs w:val="22"/>
        </w:rPr>
        <w:t xml:space="preserve">A criminal conviction does not automatically prevent an individual working in schools.  Relevant factors include the seriousness of the offence, how recent it was and whether it was a one-off offence or part of a </w:t>
      </w:r>
      <w:r>
        <w:rPr>
          <w:rFonts w:ascii="Calibri" w:hAnsi="Calibri" w:cs="Calibri" w:eastAsia="MS Mincho"/>
          <w:sz w:val="22"/>
          <w:szCs w:val="22"/>
        </w:rPr>
        <w:t xml:space="preserve">history</w:t>
      </w:r>
      <w:r>
        <w:rPr>
          <w:rFonts w:ascii="Calibri" w:hAnsi="Calibri" w:cs="Calibri" w:eastAsia="MS Mincho"/>
          <w:sz w:val="22"/>
          <w:szCs w:val="22"/>
        </w:rPr>
        <w:t xml:space="preserve"> of offending, whether the </w:t>
      </w:r>
      <w:r>
        <w:rPr>
          <w:rFonts w:ascii="Calibri" w:hAnsi="Calibri" w:cs="Calibri" w:eastAsia="MS Mincho"/>
          <w:sz w:val="22"/>
          <w:szCs w:val="22"/>
        </w:rPr>
        <w:t xml:space="preserve">individual’s</w:t>
      </w:r>
      <w:r>
        <w:rPr>
          <w:rFonts w:ascii="Calibri" w:hAnsi="Calibri" w:cs="Calibri" w:eastAsia="MS Mincho"/>
          <w:sz w:val="22"/>
          <w:szCs w:val="22"/>
        </w:rPr>
        <w:t xml:space="preserve"> circumstances have </w:t>
      </w:r>
      <w:r>
        <w:rPr>
          <w:rFonts w:ascii="Calibri" w:hAnsi="Calibri" w:cs="Calibri" w:eastAsia="MS Mincho"/>
          <w:sz w:val="22"/>
          <w:szCs w:val="22"/>
        </w:rPr>
        <w:t xml:space="preserve">changed</w:t>
      </w:r>
      <w:r>
        <w:rPr>
          <w:rFonts w:ascii="Calibri" w:hAnsi="Calibri" w:cs="Calibri" w:eastAsia="MS Mincho"/>
          <w:sz w:val="22"/>
          <w:szCs w:val="22"/>
        </w:rPr>
        <w:t xml:space="preserve"> since the offence and whether they were open and transparent </w:t>
      </w:r>
      <w:r>
        <w:rPr>
          <w:rFonts w:ascii="Calibri" w:hAnsi="Calibri" w:cs="Calibri" w:eastAsia="MS Mincho"/>
          <w:sz w:val="22"/>
          <w:szCs w:val="22"/>
        </w:rPr>
        <w:t xml:space="preserve">about</w:t>
      </w:r>
      <w:r>
        <w:rPr>
          <w:rFonts w:ascii="Calibri" w:hAnsi="Calibri" w:cs="Calibri" w:eastAsia="MS Mincho"/>
          <w:sz w:val="22"/>
          <w:szCs w:val="22"/>
        </w:rPr>
        <w:t xml:space="preserve"> </w:t>
      </w:r>
      <w:r>
        <w:rPr>
          <w:rFonts w:ascii="Calibri" w:hAnsi="Calibri" w:cs="Calibri" w:eastAsia="MS Mincho"/>
          <w:sz w:val="22"/>
          <w:szCs w:val="22"/>
        </w:rPr>
        <w:t xml:space="preserve">their</w:t>
      </w:r>
      <w:r>
        <w:rPr>
          <w:rFonts w:ascii="Calibri" w:hAnsi="Calibri" w:cs="Calibri" w:eastAsia="MS Mincho"/>
          <w:sz w:val="22"/>
          <w:szCs w:val="22"/>
        </w:rPr>
        <w:t xml:space="preserve"> past and declared the </w:t>
      </w:r>
      <w:r>
        <w:rPr>
          <w:rFonts w:ascii="Calibri" w:hAnsi="Calibri" w:cs="Calibri" w:eastAsia="MS Mincho"/>
          <w:sz w:val="22"/>
          <w:szCs w:val="22"/>
        </w:rPr>
        <w:t xml:space="preserve">conviction</w:t>
      </w:r>
      <w:r>
        <w:rPr>
          <w:rFonts w:ascii="Calibri" w:hAnsi="Calibri" w:cs="Calibri" w:eastAsia="MS Mincho"/>
          <w:sz w:val="22"/>
          <w:szCs w:val="22"/>
        </w:rPr>
        <w:t xml:space="preserve">.</w:t>
      </w:r>
      <w:r>
        <w:rPr>
          <w:rFonts w:ascii="Calibri" w:hAnsi="Calibri" w:cs="Calibri" w:eastAsia="MS Mincho"/>
          <w:sz w:val="22"/>
          <w:szCs w:val="22"/>
        </w:rPr>
        <w:t xml:space="preserve"> In such cases a full risk assessment will be carried out </w:t>
      </w:r>
      <w:r>
        <w:rPr>
          <w:rFonts w:ascii="Calibri" w:hAnsi="Calibri" w:cs="Calibri" w:eastAsia="MS Mincho"/>
          <w:sz w:val="22"/>
          <w:szCs w:val="22"/>
        </w:rPr>
        <w:t xml:space="preserve">and kept on the staff member’s file. A decision to employ here c</w:t>
      </w:r>
      <w:r>
        <w:rPr>
          <w:rFonts w:ascii="Calibri" w:hAnsi="Calibri" w:cs="Calibri" w:eastAsia="MS Mincho"/>
          <w:sz w:val="22"/>
          <w:szCs w:val="22"/>
        </w:rPr>
        <w:t xml:space="preserve">an only be taken by one of the</w:t>
      </w:r>
      <w:r>
        <w:rPr>
          <w:rFonts w:ascii="Calibri" w:hAnsi="Calibri" w:cs="Calibri" w:eastAsia="MS Mincho"/>
          <w:sz w:val="22"/>
          <w:szCs w:val="22"/>
        </w:rPr>
        <w:t xml:space="preserve"> Director</w:t>
      </w:r>
      <w:r>
        <w:rPr>
          <w:rFonts w:ascii="Calibri" w:hAnsi="Calibri" w:cs="Calibri" w:eastAsia="MS Mincho"/>
          <w:sz w:val="22"/>
          <w:szCs w:val="22"/>
        </w:rPr>
        <w:t xml:space="preserve">s</w:t>
      </w:r>
      <w:r>
        <w:rPr>
          <w:rFonts w:ascii="Calibri" w:hAnsi="Calibri" w:cs="Calibri" w:eastAsia="MS Mincho"/>
          <w:sz w:val="22"/>
          <w:szCs w:val="22"/>
        </w:rPr>
        <w:t xml:space="preserve">.</w:t>
      </w:r>
      <w:r/>
    </w:p>
    <w:p>
      <w:pPr>
        <w:pStyle w:val="706"/>
        <w:jc w:val="both"/>
        <w:rPr>
          <w:rFonts w:ascii="Calibri" w:hAnsi="Calibri" w:cs="Calibri" w:eastAsia="MS Mincho"/>
          <w:b/>
          <w:sz w:val="22"/>
          <w:szCs w:val="22"/>
        </w:rPr>
      </w:pPr>
      <w:r>
        <w:rPr>
          <w:rFonts w:ascii="Calibri" w:hAnsi="Calibri" w:cs="Calibri" w:eastAsia="MS Mincho"/>
          <w:b/>
          <w:sz w:val="22"/>
          <w:szCs w:val="22"/>
        </w:rPr>
      </w:r>
      <w:r/>
    </w:p>
    <w:p>
      <w:pPr>
        <w:pStyle w:val="706"/>
        <w:jc w:val="both"/>
        <w:rPr>
          <w:rFonts w:ascii="Calibri" w:hAnsi="Calibri" w:cs="Calibri" w:eastAsia="MS Mincho"/>
          <w:b/>
          <w:sz w:val="22"/>
          <w:szCs w:val="22"/>
        </w:rPr>
      </w:pPr>
      <w:r>
        <w:rPr>
          <w:rFonts w:ascii="Calibri" w:hAnsi="Calibri" w:cs="Calibri" w:eastAsia="MS Mincho"/>
          <w:sz w:val="22"/>
          <w:szCs w:val="22"/>
        </w:rPr>
        <w:t xml:space="preserve">The DBS certificate will be seen by the recruiting manager and the date it was seen and the relevant relating information will be recorded on the Single Central Register. </w:t>
      </w:r>
      <w:r>
        <w:rPr>
          <w:rFonts w:ascii="Calibri" w:hAnsi="Calibri" w:cs="Calibri" w:eastAsia="MS Mincho"/>
          <w:b/>
          <w:sz w:val="22"/>
          <w:szCs w:val="22"/>
        </w:rPr>
        <w:t xml:space="preserve">  </w:t>
      </w:r>
      <w:r>
        <w:rPr>
          <w:rFonts w:ascii="Calibri" w:hAnsi="Calibri" w:cs="Calibri" w:eastAsia="MS Mincho"/>
          <w:sz w:val="22"/>
          <w:szCs w:val="22"/>
        </w:rPr>
        <w:t xml:space="preserve">Copies of DBS certificates will not be kept and</w:t>
      </w:r>
      <w:r>
        <w:rPr>
          <w:rFonts w:ascii="Calibri" w:hAnsi="Calibri" w:cs="Calibri" w:eastAsia="MS Mincho"/>
          <w:sz w:val="22"/>
          <w:szCs w:val="22"/>
        </w:rPr>
        <w:t xml:space="preserve">,</w:t>
      </w:r>
      <w:r>
        <w:rPr>
          <w:rFonts w:ascii="Calibri" w:hAnsi="Calibri" w:cs="Calibri" w:eastAsia="MS Mincho"/>
          <w:sz w:val="22"/>
          <w:szCs w:val="22"/>
        </w:rPr>
        <w:t xml:space="preserve"> if held on file, these will be destroyed after six months.</w:t>
      </w:r>
      <w:r/>
    </w:p>
    <w:p>
      <w:pPr>
        <w:pStyle w:val="706"/>
        <w:ind w:left="792"/>
        <w:jc w:val="both"/>
        <w:rPr>
          <w:rFonts w:ascii="Calibri" w:hAnsi="Calibri" w:cs="Calibri" w:eastAsia="MS Mincho"/>
          <w:b/>
        </w:rPr>
      </w:pPr>
      <w:r>
        <w:rPr>
          <w:rFonts w:ascii="Calibri" w:hAnsi="Calibri" w:cs="Calibri" w:eastAsia="MS Mincho"/>
          <w:b/>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Secretary of State Prohibition Orders</w:t>
      </w:r>
      <w:r/>
    </w:p>
    <w:p>
      <w:pPr>
        <w:pStyle w:val="706"/>
        <w:jc w:val="both"/>
        <w:rPr>
          <w:rFonts w:ascii="Calibri" w:hAnsi="Calibri" w:cs="Calibri" w:eastAsia="MS Mincho"/>
          <w:sz w:val="22"/>
          <w:szCs w:val="22"/>
        </w:rPr>
      </w:pPr>
      <w:r>
        <w:rPr>
          <w:rFonts w:ascii="Calibri" w:hAnsi="Calibri" w:cs="Calibri" w:eastAsia="MS Mincho"/>
          <w:sz w:val="22"/>
          <w:szCs w:val="22"/>
        </w:rPr>
        <w:t xml:space="preserve">Prohibition orders prevent a person from carrying out teaching work in schools and a person who is prohibited from teaching must not be appointed to work as a teacher at On Track.</w:t>
      </w:r>
      <w:r>
        <w:rPr>
          <w:rFonts w:ascii="Calibri" w:hAnsi="Calibri" w:cs="Calibri" w:eastAsia="MS Mincho"/>
          <w:sz w:val="22"/>
          <w:szCs w:val="22"/>
        </w:rPr>
        <w:t xml:space="preserve"> </w:t>
      </w:r>
      <w:r>
        <w:rPr>
          <w:rFonts w:ascii="Calibri" w:hAnsi="Calibri" w:cs="Calibri" w:eastAsia="MS Mincho"/>
          <w:sz w:val="22"/>
          <w:szCs w:val="22"/>
        </w:rPr>
        <w:t xml:space="preserve">A check of any prohibition will </w:t>
      </w:r>
      <w:r>
        <w:rPr>
          <w:rFonts w:ascii="Calibri" w:hAnsi="Calibri" w:cs="Calibri" w:eastAsia="MS Mincho"/>
          <w:sz w:val="22"/>
          <w:szCs w:val="22"/>
        </w:rPr>
        <w:t xml:space="preserve">b</w:t>
      </w:r>
      <w:r>
        <w:rPr>
          <w:rFonts w:ascii="Calibri" w:hAnsi="Calibri" w:cs="Calibri" w:eastAsia="MS Mincho"/>
          <w:sz w:val="22"/>
          <w:szCs w:val="22"/>
        </w:rPr>
        <w:t xml:space="preserve">e carried out for all teachers using </w:t>
      </w:r>
      <w:r>
        <w:rPr>
          <w:rFonts w:ascii="Calibri" w:hAnsi="Calibri" w:cs="Calibri" w:eastAsia="MS Mincho"/>
          <w:sz w:val="22"/>
          <w:szCs w:val="22"/>
        </w:rPr>
        <w:t xml:space="preserve">TRA </w:t>
      </w:r>
      <w:r>
        <w:rPr>
          <w:rFonts w:ascii="Calibri" w:hAnsi="Calibri" w:cs="Calibri" w:eastAsia="MS Mincho"/>
          <w:sz w:val="22"/>
          <w:szCs w:val="22"/>
        </w:rPr>
        <w:t xml:space="preserve">Teacher Services’ System</w:t>
      </w:r>
      <w:r>
        <w:rPr>
          <w:rFonts w:ascii="Calibri" w:hAnsi="Calibri" w:cs="Calibri" w:eastAsia="MS Mincho"/>
          <w:sz w:val="22"/>
          <w:szCs w:val="22"/>
        </w:rPr>
        <w:t xml:space="preserve">.</w:t>
      </w:r>
      <w:r/>
    </w:p>
    <w:p>
      <w:pPr>
        <w:pStyle w:val="706"/>
        <w:ind w:left="1418"/>
        <w:jc w:val="both"/>
        <w:rPr>
          <w:rFonts w:ascii="Calibri" w:hAnsi="Calibri" w:cs="Calibri" w:eastAsia="MS Mincho"/>
          <w:sz w:val="22"/>
          <w:szCs w:val="22"/>
          <w:u w:val="single"/>
        </w:rPr>
      </w:pPr>
      <w:r>
        <w:rPr>
          <w:rFonts w:ascii="Calibri" w:hAnsi="Calibri" w:cs="Calibri" w:eastAsia="MS Mincho"/>
          <w:sz w:val="22"/>
          <w:szCs w:val="22"/>
          <w:u w:val="single"/>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Single Central Record</w:t>
      </w:r>
      <w:r/>
    </w:p>
    <w:p>
      <w:pPr>
        <w:pStyle w:val="706"/>
        <w:jc w:val="both"/>
        <w:rPr>
          <w:rFonts w:ascii="Calibri" w:hAnsi="Calibri" w:cs="Calibri" w:eastAsia="MS Mincho"/>
          <w:sz w:val="22"/>
          <w:szCs w:val="22"/>
        </w:rPr>
      </w:pPr>
      <w:r>
        <w:rPr>
          <w:rFonts w:ascii="Calibri" w:hAnsi="Calibri" w:cs="Calibri" w:eastAsia="MS Mincho"/>
          <w:sz w:val="22"/>
          <w:szCs w:val="22"/>
        </w:rPr>
        <w:t xml:space="preserve">The school will keep a single central record which covers:</w:t>
      </w:r>
      <w:r>
        <w:rPr>
          <w:rFonts w:ascii="Calibri" w:hAnsi="Calibri" w:cs="Calibri" w:eastAsia="MS Mincho"/>
          <w:sz w:val="22"/>
          <w:szCs w:val="22"/>
        </w:rPr>
        <w:tab/>
      </w:r>
      <w:r/>
    </w:p>
    <w:p>
      <w:pPr>
        <w:pStyle w:val="706"/>
        <w:numPr>
          <w:ilvl w:val="0"/>
          <w:numId w:val="11"/>
        </w:numPr>
        <w:ind w:left="851" w:hanging="425"/>
        <w:jc w:val="both"/>
        <w:rPr>
          <w:rFonts w:ascii="Calibri" w:hAnsi="Calibri" w:cs="Calibri" w:eastAsia="MS Mincho"/>
          <w:sz w:val="22"/>
          <w:szCs w:val="22"/>
        </w:rPr>
      </w:pPr>
      <w:r>
        <w:rPr>
          <w:rFonts w:ascii="Calibri" w:hAnsi="Calibri" w:cs="Calibri" w:eastAsia="MS Mincho"/>
          <w:sz w:val="22"/>
          <w:szCs w:val="22"/>
        </w:rPr>
        <w:t xml:space="preserve">All staff (including supply staff) who work at the school</w:t>
      </w:r>
      <w:r/>
    </w:p>
    <w:p>
      <w:pPr>
        <w:pStyle w:val="706"/>
        <w:numPr>
          <w:ilvl w:val="0"/>
          <w:numId w:val="11"/>
        </w:numPr>
        <w:ind w:left="851" w:hanging="425"/>
        <w:jc w:val="both"/>
        <w:rPr>
          <w:rFonts w:ascii="Calibri" w:hAnsi="Calibri" w:cs="Calibri" w:eastAsia="MS Mincho"/>
          <w:sz w:val="22"/>
          <w:szCs w:val="22"/>
        </w:rPr>
      </w:pPr>
      <w:r>
        <w:rPr>
          <w:rFonts w:ascii="Calibri" w:hAnsi="Calibri" w:cs="Calibri" w:eastAsia="MS Mincho"/>
          <w:sz w:val="22"/>
          <w:szCs w:val="22"/>
        </w:rPr>
        <w:t xml:space="preserve">All others who work in regular contact with children in the school, including volunteers</w:t>
      </w:r>
      <w:r/>
    </w:p>
    <w:p>
      <w:pPr>
        <w:pStyle w:val="706"/>
        <w:numPr>
          <w:ilvl w:val="0"/>
          <w:numId w:val="11"/>
        </w:numPr>
        <w:ind w:left="851" w:hanging="425"/>
        <w:jc w:val="both"/>
        <w:rPr>
          <w:rFonts w:ascii="Calibri" w:hAnsi="Calibri" w:cs="Calibri" w:eastAsia="MS Mincho"/>
          <w:sz w:val="22"/>
          <w:szCs w:val="22"/>
        </w:rPr>
      </w:pPr>
      <w:r>
        <w:rPr>
          <w:rFonts w:ascii="Calibri" w:hAnsi="Calibri" w:cs="Calibri" w:eastAsia="MS Mincho"/>
          <w:sz w:val="22"/>
          <w:szCs w:val="22"/>
        </w:rPr>
        <w:t xml:space="preserve">All members of the proprietor body</w:t>
      </w:r>
      <w:r/>
    </w:p>
    <w:p>
      <w:pPr>
        <w:pStyle w:val="706"/>
        <w:ind w:left="851"/>
        <w:jc w:val="both"/>
        <w:rPr>
          <w:rFonts w:ascii="Calibri" w:hAnsi="Calibri" w:cs="Calibri" w:eastAsia="MS Mincho"/>
          <w:sz w:val="22"/>
          <w:szCs w:val="22"/>
        </w:rPr>
      </w:pPr>
      <w:r>
        <w:rPr>
          <w:rFonts w:ascii="Calibri" w:hAnsi="Calibri" w:cs="Calibri" w:eastAsia="MS Mincho"/>
          <w:sz w:val="22"/>
          <w:szCs w:val="22"/>
        </w:rPr>
      </w:r>
      <w:r/>
    </w:p>
    <w:p>
      <w:pPr>
        <w:pStyle w:val="706"/>
        <w:jc w:val="both"/>
        <w:tabs>
          <w:tab w:val="left" w:pos="1843" w:leader="none"/>
        </w:tabs>
        <w:rPr>
          <w:rFonts w:ascii="Calibri" w:hAnsi="Calibri" w:cs="Calibri" w:eastAsia="MS Mincho"/>
          <w:sz w:val="22"/>
          <w:szCs w:val="22"/>
        </w:rPr>
      </w:pPr>
      <w:r>
        <w:rPr>
          <w:rFonts w:ascii="Calibri" w:hAnsi="Calibri" w:cs="Calibri" w:eastAsia="MS Mincho"/>
          <w:sz w:val="22"/>
          <w:szCs w:val="22"/>
        </w:rPr>
        <w:t xml:space="preserve">The information to be recorded on these individuals is whether or not the following checks have been carried out or certificates obtained, and the date on which the checks were completed:</w:t>
      </w:r>
      <w:r/>
    </w:p>
    <w:p>
      <w:pPr>
        <w:pStyle w:val="706"/>
        <w:numPr>
          <w:ilvl w:val="0"/>
          <w:numId w:val="12"/>
        </w:numPr>
        <w:jc w:val="both"/>
        <w:rPr>
          <w:rFonts w:ascii="Calibri" w:hAnsi="Calibri" w:cs="Calibri" w:eastAsia="MS Mincho"/>
          <w:sz w:val="22"/>
          <w:szCs w:val="22"/>
        </w:rPr>
      </w:pPr>
      <w:r>
        <w:rPr>
          <w:rFonts w:ascii="Calibri" w:hAnsi="Calibri" w:cs="Calibri" w:eastAsia="MS Mincho"/>
          <w:sz w:val="22"/>
          <w:szCs w:val="22"/>
        </w:rPr>
        <w:t xml:space="preserve">An identity check</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An address check</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A barred list check</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An enhanced DBS check</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A Section 128 check</w:t>
      </w:r>
      <w:r>
        <w:rPr>
          <w:rFonts w:ascii="Calibri" w:hAnsi="Calibri" w:cs="Calibri" w:eastAsia="MS Mincho"/>
          <w:sz w:val="22"/>
          <w:szCs w:val="22"/>
        </w:rPr>
        <w:t xml:space="preserve"> for </w:t>
      </w:r>
      <w:r>
        <w:rPr>
          <w:rFonts w:ascii="Calibri" w:hAnsi="Calibri" w:cs="Calibri" w:eastAsia="MS Mincho"/>
          <w:sz w:val="22"/>
          <w:szCs w:val="22"/>
        </w:rPr>
        <w:t xml:space="preserve">relevant</w:t>
      </w:r>
      <w:r>
        <w:rPr>
          <w:rFonts w:ascii="Calibri" w:hAnsi="Calibri" w:cs="Calibri" w:eastAsia="MS Mincho"/>
          <w:sz w:val="22"/>
          <w:szCs w:val="22"/>
        </w:rPr>
        <w:t xml:space="preserve"> positions</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A prohibition from teaching check</w:t>
      </w:r>
      <w:r/>
    </w:p>
    <w:p>
      <w:pPr>
        <w:pStyle w:val="706"/>
        <w:numPr>
          <w:ilvl w:val="0"/>
          <w:numId w:val="12"/>
        </w:numPr>
        <w:jc w:val="both"/>
        <w:rPr>
          <w:rFonts w:ascii="Calibri" w:hAnsi="Calibri" w:cs="Calibri" w:eastAsia="MS Mincho"/>
          <w:sz w:val="22"/>
          <w:szCs w:val="22"/>
        </w:rPr>
      </w:pPr>
      <w:r>
        <w:rPr>
          <w:rFonts w:ascii="Calibri" w:hAnsi="Calibri" w:cs="Calibri" w:eastAsia="MS Mincho"/>
          <w:sz w:val="22"/>
          <w:szCs w:val="22"/>
        </w:rPr>
        <w:t xml:space="preserve">Further checks on people living or working outside the UK</w:t>
      </w:r>
      <w:r/>
    </w:p>
    <w:p>
      <w:pPr>
        <w:pStyle w:val="706"/>
        <w:numPr>
          <w:ilvl w:val="0"/>
          <w:numId w:val="12"/>
        </w:numPr>
        <w:jc w:val="both"/>
        <w:rPr>
          <w:rFonts w:ascii="Calibri" w:hAnsi="Calibri" w:cs="Calibri" w:eastAsia="MS Mincho"/>
          <w:sz w:val="22"/>
          <w:szCs w:val="22"/>
        </w:rPr>
      </w:pPr>
      <w:r>
        <w:rPr>
          <w:rFonts w:ascii="Calibri" w:hAnsi="Calibri" w:cs="Calibri" w:eastAsia="MS Mincho"/>
          <w:sz w:val="22"/>
          <w:szCs w:val="22"/>
        </w:rPr>
        <w:t xml:space="preserve">A check of professional qualifications </w:t>
      </w:r>
      <w:r/>
    </w:p>
    <w:p>
      <w:pPr>
        <w:pStyle w:val="706"/>
        <w:numPr>
          <w:ilvl w:val="0"/>
          <w:numId w:val="12"/>
        </w:numPr>
        <w:jc w:val="both"/>
        <w:rPr>
          <w:rFonts w:ascii="Calibri" w:hAnsi="Calibri" w:cs="Calibri" w:eastAsia="MS Mincho"/>
          <w:sz w:val="22"/>
          <w:szCs w:val="22"/>
        </w:rPr>
      </w:pPr>
      <w:r>
        <w:rPr>
          <w:rFonts w:ascii="Calibri" w:hAnsi="Calibri" w:cs="Calibri" w:eastAsia="MS Mincho"/>
          <w:sz w:val="22"/>
          <w:szCs w:val="22"/>
        </w:rPr>
        <w:t xml:space="preserve">A check to establish the person’s right to work in the UK</w:t>
      </w:r>
      <w:r/>
    </w:p>
    <w:p>
      <w:pPr>
        <w:pStyle w:val="706"/>
        <w:numPr>
          <w:ilvl w:val="0"/>
          <w:numId w:val="12"/>
        </w:numPr>
        <w:jc w:val="both"/>
        <w:tabs>
          <w:tab w:val="left" w:pos="709" w:leader="none"/>
        </w:tabs>
        <w:rPr>
          <w:rFonts w:ascii="Calibri" w:hAnsi="Calibri" w:cs="Calibri" w:eastAsia="MS Mincho"/>
          <w:sz w:val="22"/>
          <w:szCs w:val="22"/>
        </w:rPr>
      </w:pPr>
      <w:r>
        <w:rPr>
          <w:rFonts w:ascii="Calibri" w:hAnsi="Calibri" w:cs="Calibri" w:eastAsia="MS Mincho"/>
          <w:sz w:val="22"/>
          <w:szCs w:val="22"/>
        </w:rPr>
        <w:t xml:space="preserve">For agency and third party supply staff, whether written confirmation has been received that </w:t>
      </w:r>
      <w:r>
        <w:rPr>
          <w:rFonts w:ascii="Calibri" w:hAnsi="Calibri" w:cs="Calibri" w:eastAsia="MS Mincho"/>
          <w:sz w:val="22"/>
          <w:szCs w:val="22"/>
        </w:rPr>
        <w:t xml:space="preserve">the agency</w:t>
      </w:r>
      <w:r>
        <w:rPr>
          <w:rFonts w:ascii="Calibri" w:hAnsi="Calibri" w:cs="Calibri" w:eastAsia="MS Mincho"/>
          <w:sz w:val="22"/>
          <w:szCs w:val="22"/>
        </w:rPr>
        <w:t xml:space="preserve"> has carried out the relevant checks and obtained the appropriate certificates, and the date that confirmation was received and whether any</w:t>
      </w:r>
      <w:r>
        <w:rPr>
          <w:rFonts w:ascii="Calibri" w:hAnsi="Calibri" w:cs="Calibri" w:eastAsia="MS Mincho"/>
          <w:sz w:val="22"/>
          <w:szCs w:val="22"/>
        </w:rPr>
        <w:t xml:space="preserve"> enhanced DBS certificate check has been provided in respect of the member of staff.</w:t>
      </w:r>
      <w:r/>
    </w:p>
    <w:p>
      <w:pPr>
        <w:pStyle w:val="706"/>
        <w:ind w:left="792"/>
        <w:jc w:val="both"/>
        <w:tabs>
          <w:tab w:val="left" w:pos="1843" w:leader="none"/>
        </w:tabs>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A copy of documents used to verify the successful candidate’s identity and required qualifications will be kept in a personnel file.</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Individuals who have lived or worked outside the UK</w:t>
      </w:r>
      <w:r/>
    </w:p>
    <w:p>
      <w:pPr>
        <w:pStyle w:val="706"/>
        <w:jc w:val="both"/>
        <w:rPr>
          <w:rFonts w:ascii="Calibri" w:hAnsi="Calibri" w:cs="Calibri" w:eastAsia="MS Mincho"/>
          <w:sz w:val="22"/>
          <w:szCs w:val="22"/>
        </w:rPr>
      </w:pPr>
      <w:r>
        <w:rPr>
          <w:rFonts w:ascii="Calibri" w:hAnsi="Calibri" w:cs="Calibri" w:eastAsia="MS Mincho"/>
          <w:sz w:val="22"/>
          <w:szCs w:val="22"/>
        </w:rPr>
        <w:t xml:space="preserve">I</w:t>
      </w:r>
      <w:r>
        <w:rPr>
          <w:rFonts w:ascii="Calibri" w:hAnsi="Calibri" w:cs="Calibri" w:eastAsia="MS Mincho"/>
          <w:sz w:val="22"/>
          <w:szCs w:val="22"/>
        </w:rPr>
        <w:t xml:space="preserve">ndividual</w:t>
      </w:r>
      <w:r>
        <w:rPr>
          <w:rFonts w:ascii="Calibri" w:hAnsi="Calibri" w:cs="Calibri" w:eastAsia="MS Mincho"/>
          <w:sz w:val="22"/>
          <w:szCs w:val="22"/>
        </w:rPr>
        <w:t xml:space="preserve">s who have lived or worked outside the UK must undergo the same checks as all other staff</w:t>
      </w:r>
      <w:r>
        <w:rPr>
          <w:rFonts w:ascii="Calibri" w:hAnsi="Calibri" w:cs="Calibri" w:eastAsia="MS Mincho"/>
          <w:sz w:val="22"/>
          <w:szCs w:val="22"/>
        </w:rPr>
        <w:t xml:space="preserve">. </w:t>
      </w:r>
      <w:r>
        <w:rPr>
          <w:rFonts w:ascii="Calibri" w:hAnsi="Calibri" w:cs="Calibri" w:eastAsia="MS Mincho"/>
          <w:sz w:val="22"/>
          <w:szCs w:val="22"/>
        </w:rPr>
        <w:t xml:space="preserve">F</w:t>
      </w:r>
      <w:r>
        <w:rPr>
          <w:rFonts w:ascii="Calibri" w:hAnsi="Calibri" w:cs="Calibri" w:eastAsia="MS Mincho"/>
          <w:sz w:val="22"/>
          <w:szCs w:val="22"/>
        </w:rPr>
        <w:t xml:space="preserve">urther checks </w:t>
      </w:r>
      <w:r>
        <w:rPr>
          <w:rFonts w:ascii="Calibri" w:hAnsi="Calibri" w:cs="Calibri" w:eastAsia="MS Mincho"/>
          <w:sz w:val="22"/>
          <w:szCs w:val="22"/>
        </w:rPr>
        <w:t xml:space="preserve">will be undertaken </w:t>
      </w:r>
      <w:r>
        <w:rPr>
          <w:rFonts w:ascii="Calibri" w:hAnsi="Calibri" w:cs="Calibri" w:eastAsia="MS Mincho"/>
          <w:sz w:val="22"/>
          <w:szCs w:val="22"/>
        </w:rPr>
        <w:t xml:space="preserve">so that any relevant events </w:t>
      </w:r>
      <w:r>
        <w:rPr>
          <w:rFonts w:ascii="Calibri" w:hAnsi="Calibri" w:cs="Calibri" w:eastAsia="MS Mincho"/>
          <w:sz w:val="22"/>
          <w:szCs w:val="22"/>
        </w:rPr>
        <w:t xml:space="preserve">that</w:t>
      </w:r>
      <w:r>
        <w:rPr>
          <w:rFonts w:ascii="Calibri" w:hAnsi="Calibri" w:cs="Calibri" w:eastAsia="MS Mincho"/>
          <w:sz w:val="22"/>
          <w:szCs w:val="22"/>
        </w:rPr>
        <w:t xml:space="preserve"> occurred o</w:t>
      </w:r>
      <w:r>
        <w:rPr>
          <w:rFonts w:ascii="Calibri" w:hAnsi="Calibri" w:cs="Calibri" w:eastAsia="MS Mincho"/>
          <w:sz w:val="22"/>
          <w:szCs w:val="22"/>
        </w:rPr>
        <w:t xml:space="preserve">utside the UK can </w:t>
      </w:r>
      <w:r>
        <w:rPr>
          <w:rFonts w:ascii="Calibri" w:hAnsi="Calibri" w:cs="Calibri" w:eastAsia="MS Mincho"/>
          <w:sz w:val="22"/>
          <w:szCs w:val="22"/>
        </w:rPr>
        <w:t xml:space="preserve">be considered. </w:t>
      </w:r>
      <w:r>
        <w:rPr>
          <w:rFonts w:ascii="Calibri" w:hAnsi="Calibri" w:cs="Calibri" w:eastAsia="MS Mincho"/>
          <w:sz w:val="22"/>
          <w:szCs w:val="22"/>
        </w:rPr>
        <w:t xml:space="preserve">These could include, where available: </w:t>
      </w:r>
      <w:r/>
    </w:p>
    <w:p>
      <w:pPr>
        <w:pStyle w:val="706"/>
        <w:numPr>
          <w:ilvl w:val="0"/>
          <w:numId w:val="20"/>
        </w:numPr>
        <w:jc w:val="both"/>
        <w:rPr>
          <w:rFonts w:ascii="Calibri" w:hAnsi="Calibri" w:cs="Calibri" w:eastAsia="MS Mincho"/>
          <w:sz w:val="22"/>
          <w:szCs w:val="22"/>
        </w:rPr>
      </w:pPr>
      <w:r>
        <w:rPr>
          <w:rFonts w:ascii="Calibri" w:hAnsi="Calibri" w:cs="Calibri" w:eastAsia="MS Mincho"/>
          <w:sz w:val="22"/>
          <w:szCs w:val="22"/>
        </w:rPr>
        <w:t xml:space="preserve">For all staff, including teaching positions: criminal records </w:t>
      </w:r>
      <w:r>
        <w:rPr>
          <w:rFonts w:ascii="Calibri" w:hAnsi="Calibri" w:cs="Calibri" w:eastAsia="MS Mincho"/>
          <w:sz w:val="22"/>
          <w:szCs w:val="22"/>
        </w:rPr>
        <w:t xml:space="preserve">checks</w:t>
      </w:r>
      <w:r>
        <w:rPr>
          <w:rFonts w:ascii="Calibri" w:hAnsi="Calibri" w:cs="Calibri" w:eastAsia="MS Mincho"/>
          <w:sz w:val="22"/>
          <w:szCs w:val="22"/>
        </w:rPr>
        <w:t xml:space="preserve"> for overseas applicants</w:t>
      </w:r>
      <w:r/>
    </w:p>
    <w:p>
      <w:pPr>
        <w:pStyle w:val="706"/>
        <w:numPr>
          <w:ilvl w:val="0"/>
          <w:numId w:val="20"/>
        </w:numPr>
        <w:jc w:val="both"/>
        <w:rPr>
          <w:rFonts w:ascii="Calibri" w:hAnsi="Calibri" w:cs="Calibri" w:eastAsia="MS Mincho"/>
          <w:sz w:val="22"/>
          <w:szCs w:val="22"/>
        </w:rPr>
      </w:pPr>
      <w:r>
        <w:rPr>
          <w:rFonts w:ascii="Calibri" w:hAnsi="Calibri" w:cs="Calibri" w:eastAsia="MS Mincho"/>
          <w:sz w:val="22"/>
          <w:szCs w:val="22"/>
        </w:rPr>
        <w:t xml:space="preserve">For teaching positions: obtaining a</w:t>
      </w:r>
      <w:r>
        <w:rPr>
          <w:rFonts w:ascii="Calibri" w:hAnsi="Calibri" w:cs="Calibri" w:eastAsia="MS Mincho"/>
          <w:sz w:val="22"/>
          <w:szCs w:val="22"/>
        </w:rPr>
        <w:t xml:space="preserve"> letter from the professional regulating authority in the country where the applicant has worked, confirming that they have not imposed any sanctions or restrictions on that person, and/or are aware of any reason why that person may be unsuitable to teach.</w:t>
      </w:r>
      <w:r>
        <w:rPr>
          <w:rFonts w:ascii="Calibri" w:hAnsi="Calibri" w:cs="Calibri" w:eastAsia="MS Mincho"/>
          <w:sz w:val="22"/>
          <w:szCs w:val="22"/>
        </w:rPr>
        <w:t xml:space="preserve"> </w:t>
      </w:r>
      <w:r/>
    </w:p>
    <w:p>
      <w:pPr>
        <w:pStyle w:val="706"/>
        <w:jc w:val="both"/>
        <w:rPr>
          <w:rFonts w:ascii="Calibri" w:hAnsi="Calibri" w:cs="Calibri" w:eastAsia="MS Mincho"/>
          <w:sz w:val="22"/>
          <w:szCs w:val="22"/>
        </w:rPr>
      </w:pPr>
      <w:r>
        <w:rPr>
          <w:rFonts w:ascii="Calibri" w:hAnsi="Calibri" w:cs="Calibri" w:eastAsia="MS Mincho"/>
          <w:sz w:val="22"/>
          <w:szCs w:val="22"/>
        </w:rPr>
        <w:t xml:space="preserve">Advice on the criminal record information which may be obtained from overseas police forces, published by the Home Office, is on GOV.UK</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Agency and </w:t>
      </w:r>
      <w:r>
        <w:rPr>
          <w:rFonts w:ascii="Calibri" w:hAnsi="Calibri" w:cs="Calibri" w:eastAsia="MS Mincho"/>
          <w:b/>
          <w:sz w:val="22"/>
          <w:szCs w:val="22"/>
        </w:rPr>
        <w:t xml:space="preserve">T</w:t>
      </w:r>
      <w:r>
        <w:rPr>
          <w:rFonts w:ascii="Calibri" w:hAnsi="Calibri" w:cs="Calibri" w:eastAsia="MS Mincho"/>
          <w:b/>
          <w:sz w:val="22"/>
          <w:szCs w:val="22"/>
        </w:rPr>
        <w:t xml:space="preserve">hird-party </w:t>
      </w:r>
      <w:r>
        <w:rPr>
          <w:rFonts w:ascii="Calibri" w:hAnsi="Calibri" w:cs="Calibri" w:eastAsia="MS Mincho"/>
          <w:b/>
          <w:sz w:val="22"/>
          <w:szCs w:val="22"/>
        </w:rPr>
        <w:t xml:space="preserve">S</w:t>
      </w:r>
      <w:r>
        <w:rPr>
          <w:rFonts w:ascii="Calibri" w:hAnsi="Calibri" w:cs="Calibri" w:eastAsia="MS Mincho"/>
          <w:b/>
          <w:sz w:val="22"/>
          <w:szCs w:val="22"/>
        </w:rPr>
        <w:t xml:space="preserve">taff</w:t>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obtain written notification fro</w:t>
      </w:r>
      <w:r>
        <w:rPr>
          <w:rFonts w:ascii="Calibri" w:hAnsi="Calibri" w:cs="Calibri" w:eastAsia="MS Mincho"/>
          <w:sz w:val="22"/>
          <w:szCs w:val="22"/>
        </w:rPr>
        <w:t xml:space="preserve">m any agency or third-party organisation that it has carried out the necessary safer recruitment checks that we would otherwise perform. We will also check that the person presenting themselves for work is the same person on whom the checks have been made.</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Existing Staff</w:t>
      </w:r>
      <w:r/>
    </w:p>
    <w:p>
      <w:pPr>
        <w:pStyle w:val="706"/>
        <w:ind w:left="360"/>
        <w:jc w:val="both"/>
        <w:rPr>
          <w:rFonts w:ascii="Calibri" w:hAnsi="Calibri" w:cs="Calibri" w:eastAsia="MS Mincho"/>
          <w:b/>
          <w:sz w:val="22"/>
          <w:szCs w:val="22"/>
        </w:rPr>
      </w:pPr>
      <w:r>
        <w:rPr>
          <w:rFonts w:ascii="Calibri" w:hAnsi="Calibri" w:cs="Calibri" w:eastAsia="MS Mincho"/>
          <w:b/>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carry out a new check on existing staff in the following circumstances</w:t>
      </w:r>
      <w:r/>
    </w:p>
    <w:p>
      <w:pPr>
        <w:pStyle w:val="706"/>
        <w:numPr>
          <w:ilvl w:val="0"/>
          <w:numId w:val="14"/>
        </w:numPr>
        <w:jc w:val="both"/>
        <w:rPr>
          <w:rFonts w:ascii="Calibri" w:hAnsi="Calibri" w:cs="Calibri" w:eastAsia="MS Mincho"/>
          <w:sz w:val="22"/>
          <w:szCs w:val="22"/>
        </w:rPr>
      </w:pPr>
      <w:r>
        <w:rPr>
          <w:rFonts w:ascii="Calibri" w:hAnsi="Calibri" w:cs="Calibri" w:eastAsia="MS Mincho"/>
          <w:sz w:val="22"/>
          <w:szCs w:val="22"/>
        </w:rPr>
        <w:t xml:space="preserve">When an individual working at the school moves from a post that was not regulated activity with children into work which is considered to be regulated activity with children</w:t>
      </w:r>
      <w:r/>
    </w:p>
    <w:p>
      <w:pPr>
        <w:pStyle w:val="706"/>
        <w:numPr>
          <w:ilvl w:val="0"/>
          <w:numId w:val="14"/>
        </w:numPr>
        <w:jc w:val="both"/>
        <w:rPr>
          <w:rFonts w:ascii="Calibri" w:hAnsi="Calibri" w:cs="Calibri" w:eastAsia="MS Mincho"/>
          <w:sz w:val="22"/>
          <w:szCs w:val="22"/>
        </w:rPr>
      </w:pPr>
      <w:r>
        <w:rPr>
          <w:rFonts w:ascii="Calibri" w:hAnsi="Calibri" w:cs="Calibri" w:eastAsia="MS Mincho"/>
          <w:sz w:val="22"/>
          <w:szCs w:val="22"/>
        </w:rPr>
        <w:t xml:space="preserve">There has been a break in service of 12 weeks or more</w:t>
      </w:r>
      <w:r/>
    </w:p>
    <w:p>
      <w:pPr>
        <w:pStyle w:val="706"/>
        <w:numPr>
          <w:ilvl w:val="0"/>
          <w:numId w:val="14"/>
        </w:numPr>
        <w:jc w:val="both"/>
        <w:rPr>
          <w:rFonts w:ascii="Calibri" w:hAnsi="Calibri" w:cs="Calibri" w:eastAsia="MS Mincho"/>
          <w:b/>
          <w:sz w:val="22"/>
          <w:szCs w:val="22"/>
        </w:rPr>
      </w:pPr>
      <w:r>
        <w:rPr>
          <w:rFonts w:ascii="Calibri" w:hAnsi="Calibri" w:cs="Calibri" w:eastAsia="MS Mincho"/>
          <w:sz w:val="22"/>
          <w:szCs w:val="22"/>
        </w:rPr>
        <w:t xml:space="preserve">If we have concerns about an existing member of staff’s suitability to work with children, we will carry out all the relevant checks as if the individual was a new member of staff. </w:t>
      </w:r>
      <w:r/>
    </w:p>
    <w:p>
      <w:pPr>
        <w:pStyle w:val="706"/>
        <w:ind w:left="1080"/>
        <w:jc w:val="both"/>
        <w:rPr>
          <w:rFonts w:ascii="Calibri" w:hAnsi="Calibri" w:cs="Calibri" w:eastAsia="MS Mincho"/>
          <w:b/>
          <w:sz w:val="22"/>
          <w:szCs w:val="22"/>
        </w:rPr>
      </w:pPr>
      <w:r>
        <w:rPr>
          <w:rFonts w:ascii="Calibri" w:hAnsi="Calibri" w:cs="Calibri" w:eastAsia="MS Mincho"/>
          <w:b/>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refer to the DBS anyone who has harmed, or poses a risk of harm, to a child or vulnerable adult where:</w:t>
      </w:r>
      <w:r/>
    </w:p>
    <w:p>
      <w:pPr>
        <w:pStyle w:val="706"/>
        <w:numPr>
          <w:ilvl w:val="0"/>
          <w:numId w:val="4"/>
        </w:numPr>
        <w:jc w:val="both"/>
        <w:rPr>
          <w:rFonts w:ascii="Calibri" w:hAnsi="Calibri" w:cs="Calibri" w:eastAsia="MS Mincho"/>
          <w:sz w:val="22"/>
          <w:szCs w:val="22"/>
          <w:lang w:val="en-US"/>
        </w:rPr>
      </w:pPr>
      <w:r>
        <w:rPr>
          <w:rFonts w:ascii="Calibri" w:hAnsi="Calibri" w:cs="Calibri" w:eastAsia="MS Mincho"/>
          <w:sz w:val="22"/>
          <w:szCs w:val="22"/>
          <w:lang w:val="en-US"/>
        </w:rPr>
        <w:t xml:space="preserve">We believe the individual has engaged in </w:t>
      </w:r>
      <w:hyperlink r:id="rId11" w:tooltip="https://www.gov.uk/guidance/making-barring-referrals-to-the-dbs#relevant-conduct-in-relation-to-children" w:anchor="relevant-conduct-in-relation-to-children" w:history="1">
        <w:r>
          <w:rPr>
            <w:rStyle w:val="705"/>
            <w:rFonts w:ascii="Calibri" w:hAnsi="Calibri" w:cs="Calibri" w:eastAsia="MS Mincho"/>
            <w:color w:val="auto"/>
            <w:sz w:val="22"/>
            <w:szCs w:val="22"/>
            <w:u w:val="none"/>
            <w:lang w:val="en-US"/>
          </w:rPr>
          <w:t xml:space="preserve">relevant conduct</w:t>
        </w:r>
      </w:hyperlink>
      <w:r>
        <w:rPr>
          <w:rFonts w:ascii="Calibri" w:hAnsi="Calibri" w:cs="Calibri" w:eastAsia="MS Mincho"/>
          <w:sz w:val="22"/>
          <w:szCs w:val="22"/>
          <w:lang w:val="en-US"/>
        </w:rPr>
        <w:t xml:space="preserve">; or</w:t>
      </w:r>
      <w:r/>
    </w:p>
    <w:p>
      <w:pPr>
        <w:pStyle w:val="706"/>
        <w:numPr>
          <w:ilvl w:val="0"/>
          <w:numId w:val="4"/>
        </w:numPr>
        <w:jc w:val="both"/>
        <w:rPr>
          <w:rFonts w:ascii="Calibri" w:hAnsi="Calibri" w:cs="Calibri" w:eastAsia="MS Mincho"/>
          <w:sz w:val="22"/>
          <w:szCs w:val="22"/>
        </w:rPr>
      </w:pPr>
      <w:r>
        <w:rPr>
          <w:rFonts w:ascii="Calibri" w:hAnsi="Calibri" w:cs="Calibri" w:eastAsia="MS Mincho"/>
          <w:sz w:val="22"/>
          <w:szCs w:val="22"/>
          <w:lang w:val="en-US"/>
        </w:rPr>
        <w:t xml:space="preserve">The individual has received a caution or conviction for a relevant offence, or there is reason to believe the individual has committed a listed relevant offence, under the </w:t>
      </w:r>
      <w:hyperlink r:id="rId12" w:tooltip="http://www.legislation.gov.uk/uksi/2009/37/contents/made" w:history="1">
        <w:r>
          <w:rPr>
            <w:rStyle w:val="705"/>
            <w:rFonts w:ascii="Calibri" w:hAnsi="Calibri" w:cs="Calibri" w:eastAsia="MS Mincho"/>
            <w:color w:val="auto"/>
            <w:sz w:val="22"/>
            <w:szCs w:val="22"/>
            <w:u w:val="none"/>
            <w:lang w:val="en-US"/>
          </w:rPr>
          <w:t xml:space="preserve">Safeguarding Vulnerable Groups Act 2006 (Prescribed Criteria and Miscellaneous Provisions) Regulations 2009</w:t>
        </w:r>
      </w:hyperlink>
      <w:r>
        <w:rPr>
          <w:rFonts w:ascii="Calibri" w:hAnsi="Calibri" w:cs="Calibri" w:eastAsia="MS Mincho"/>
          <w:sz w:val="22"/>
          <w:szCs w:val="22"/>
          <w:lang w:val="en-US"/>
        </w:rPr>
        <w:t xml:space="preserve">; or</w:t>
      </w:r>
      <w:r/>
    </w:p>
    <w:p>
      <w:pPr>
        <w:pStyle w:val="706"/>
        <w:numPr>
          <w:ilvl w:val="0"/>
          <w:numId w:val="4"/>
        </w:numPr>
        <w:jc w:val="both"/>
        <w:rPr>
          <w:rFonts w:ascii="Calibri" w:hAnsi="Calibri" w:cs="Calibri" w:eastAsia="MS Mincho"/>
          <w:sz w:val="22"/>
          <w:szCs w:val="22"/>
        </w:rPr>
      </w:pPr>
      <w:r>
        <w:rPr>
          <w:rFonts w:ascii="Calibri" w:hAnsi="Calibri" w:cs="Calibri" w:eastAsia="MS Mincho"/>
          <w:sz w:val="22"/>
          <w:szCs w:val="22"/>
          <w:lang w:val="en-US"/>
        </w:rPr>
        <w:t xml:space="preserve">The ‘harm test’ is satisfied in respect of the individual (i.e. they may harm a child or vulnerable adult or put them at risk of harm); and</w:t>
      </w:r>
      <w:r/>
    </w:p>
    <w:p>
      <w:pPr>
        <w:pStyle w:val="706"/>
        <w:numPr>
          <w:ilvl w:val="0"/>
          <w:numId w:val="4"/>
        </w:numPr>
        <w:jc w:val="both"/>
        <w:rPr>
          <w:rFonts w:ascii="Calibri" w:hAnsi="Calibri" w:cs="Calibri" w:eastAsia="MS Mincho"/>
          <w:sz w:val="22"/>
          <w:szCs w:val="22"/>
        </w:rPr>
      </w:pPr>
      <w:r>
        <w:rPr>
          <w:rFonts w:ascii="Calibri" w:hAnsi="Calibri" w:cs="Calibri" w:eastAsia="MS Mincho"/>
          <w:sz w:val="22"/>
          <w:szCs w:val="22"/>
          <w:lang w:val="en-US"/>
        </w:rPr>
        <w:t xml:space="preserve">The individual has been removed from working in regulated activity (paid or unpaid) or would have been removed if they had not left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Volunteers</w:t>
      </w:r>
      <w:r/>
    </w:p>
    <w:p>
      <w:pPr>
        <w:pStyle w:val="706"/>
        <w:jc w:val="both"/>
        <w:rPr>
          <w:rFonts w:ascii="Calibri" w:hAnsi="Calibri" w:cs="Calibri" w:eastAsia="MS Mincho"/>
          <w:sz w:val="22"/>
          <w:szCs w:val="22"/>
        </w:rPr>
      </w:pPr>
      <w:r>
        <w:rPr>
          <w:rFonts w:ascii="Calibri" w:hAnsi="Calibri" w:cs="Calibri" w:eastAsia="MS Mincho"/>
          <w:sz w:val="22"/>
          <w:szCs w:val="22"/>
        </w:rPr>
        <w:t xml:space="preserve">All volunteers will </w:t>
      </w:r>
      <w:r>
        <w:rPr>
          <w:rFonts w:ascii="Calibri" w:hAnsi="Calibri" w:cs="Calibri" w:eastAsia="MS Mincho"/>
          <w:sz w:val="22"/>
          <w:szCs w:val="22"/>
        </w:rPr>
        <w:t xml:space="preserve">be subject to the same pre-employment checks as other staff</w:t>
      </w:r>
      <w:r>
        <w:rPr>
          <w:rFonts w:ascii="Calibri" w:hAnsi="Calibri" w:cs="Calibri" w:eastAsia="MS Mincho"/>
          <w:sz w:val="22"/>
          <w:szCs w:val="22"/>
        </w:rPr>
        <w:t xml:space="preserve"> including obtaining an enhanced DBS check. </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pStyle w:val="706"/>
        <w:numPr>
          <w:ilvl w:val="0"/>
          <w:numId w:val="7"/>
        </w:numPr>
        <w:jc w:val="both"/>
        <w:rPr>
          <w:rFonts w:ascii="Calibri" w:hAnsi="Calibri" w:cs="Calibri" w:eastAsia="MS Mincho"/>
          <w:b/>
          <w:sz w:val="22"/>
          <w:szCs w:val="22"/>
        </w:rPr>
      </w:pPr>
      <w:r>
        <w:rPr>
          <w:rFonts w:ascii="Calibri" w:hAnsi="Calibri" w:cs="Calibri" w:eastAsia="MS Mincho"/>
          <w:b/>
          <w:sz w:val="22"/>
          <w:szCs w:val="22"/>
        </w:rPr>
        <w:t xml:space="preserve">Contractors</w:t>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ensure that any contractor, or any employee of the contractor, who is to work at the school has had the appropriate level of DBS check</w:t>
      </w:r>
      <w:r>
        <w:rPr>
          <w:rFonts w:ascii="Calibri" w:hAnsi="Calibri" w:cs="Calibri" w:eastAsia="MS Mincho"/>
          <w:sz w:val="22"/>
          <w:szCs w:val="22"/>
        </w:rPr>
        <w:t xml:space="preserve">. </w:t>
      </w:r>
      <w:r>
        <w:rPr>
          <w:rFonts w:ascii="Calibri" w:hAnsi="Calibri" w:cs="Calibri" w:eastAsia="MS Mincho"/>
          <w:sz w:val="22"/>
          <w:szCs w:val="22"/>
        </w:rPr>
        <w:t xml:space="preserve">This will be:</w:t>
      </w:r>
      <w:r/>
    </w:p>
    <w:p>
      <w:pPr>
        <w:pStyle w:val="706"/>
        <w:numPr>
          <w:ilvl w:val="0"/>
          <w:numId w:val="5"/>
        </w:numPr>
        <w:jc w:val="both"/>
        <w:rPr>
          <w:rFonts w:ascii="Calibri" w:hAnsi="Calibri" w:cs="Calibri" w:eastAsia="MS Mincho"/>
          <w:sz w:val="22"/>
          <w:szCs w:val="22"/>
          <w:lang w:val="en-US"/>
        </w:rPr>
      </w:pPr>
      <w:r>
        <w:rPr>
          <w:rFonts w:ascii="Calibri" w:hAnsi="Calibri" w:cs="Calibri" w:eastAsia="MS Mincho"/>
          <w:sz w:val="22"/>
          <w:szCs w:val="22"/>
          <w:lang w:val="en-US"/>
        </w:rPr>
        <w:t xml:space="preserve">An enhanced DBS check with barred list information for contractors engaging in regulated activity</w:t>
      </w:r>
      <w:r/>
    </w:p>
    <w:p>
      <w:pPr>
        <w:pStyle w:val="706"/>
        <w:numPr>
          <w:ilvl w:val="0"/>
          <w:numId w:val="5"/>
        </w:numPr>
        <w:jc w:val="both"/>
        <w:rPr>
          <w:rFonts w:ascii="Calibri" w:hAnsi="Calibri" w:cs="Calibri" w:eastAsia="MS Mincho"/>
          <w:sz w:val="22"/>
          <w:szCs w:val="22"/>
          <w:lang w:val="en-US"/>
        </w:rPr>
      </w:pPr>
      <w:r>
        <w:rPr>
          <w:rFonts w:ascii="Calibri" w:hAnsi="Calibri" w:cs="Calibri" w:eastAsia="MS Mincho"/>
          <w:sz w:val="22"/>
          <w:szCs w:val="22"/>
          <w:lang w:val="en-US"/>
        </w:rPr>
        <w:t xml:space="preserve">An enhanced DBS check, not including barred list information, for all other contractors who are not in regulated activity but whose work provides them with an opportunity for regular contact with children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lang w:val="en-US"/>
        </w:rPr>
      </w:pPr>
      <w:r>
        <w:rPr>
          <w:rFonts w:ascii="Calibri" w:hAnsi="Calibri" w:cs="Calibri" w:eastAsia="MS Mincho"/>
          <w:sz w:val="22"/>
          <w:szCs w:val="22"/>
        </w:rPr>
        <w:t xml:space="preserve">We will obtain the DBS check</w:t>
      </w:r>
      <w:r>
        <w:rPr>
          <w:rFonts w:ascii="Calibri" w:hAnsi="Calibri" w:cs="Calibri" w:eastAsia="MS Mincho"/>
          <w:sz w:val="22"/>
          <w:szCs w:val="22"/>
        </w:rPr>
        <w:t xml:space="preserve"> for self-employed contractors whose work brings them into regular contact with children.  </w:t>
      </w:r>
      <w:r>
        <w:rPr>
          <w:rFonts w:ascii="Calibri" w:hAnsi="Calibri" w:cs="Calibri" w:eastAsia="MS Mincho"/>
          <w:sz w:val="22"/>
          <w:szCs w:val="22"/>
        </w:rPr>
        <w:t xml:space="preserve">We will not keep copies of such checks for longer than 6 months. </w:t>
      </w:r>
      <w:r/>
    </w:p>
    <w:p>
      <w:pPr>
        <w:pStyle w:val="706"/>
        <w:jc w:val="both"/>
        <w:rPr>
          <w:rFonts w:ascii="Calibri" w:hAnsi="Calibri" w:cs="Calibri" w:eastAsia="MS Mincho"/>
          <w:sz w:val="22"/>
          <w:szCs w:val="22"/>
          <w:lang w:val="en-US"/>
        </w:rPr>
      </w:pPr>
      <w:r>
        <w:rPr>
          <w:rFonts w:ascii="Calibri" w:hAnsi="Calibri" w:cs="Calibri" w:eastAsia="MS Mincho"/>
          <w:sz w:val="22"/>
          <w:szCs w:val="22"/>
          <w:lang w:val="en-US"/>
        </w:rPr>
      </w:r>
      <w:r/>
    </w:p>
    <w:p>
      <w:pPr>
        <w:pStyle w:val="706"/>
        <w:jc w:val="both"/>
        <w:rPr>
          <w:rFonts w:ascii="Calibri" w:hAnsi="Calibri" w:cs="Calibri" w:eastAsia="MS Mincho"/>
          <w:sz w:val="22"/>
          <w:szCs w:val="22"/>
          <w:lang w:val="en-US"/>
        </w:rPr>
      </w:pPr>
      <w:r>
        <w:rPr>
          <w:rFonts w:ascii="Calibri" w:hAnsi="Calibri" w:cs="Calibri" w:eastAsia="MS Mincho"/>
          <w:sz w:val="22"/>
          <w:szCs w:val="22"/>
        </w:rPr>
        <w:t xml:space="preserve">Contractors who have not had any checks will not be allowed to work unsupervised or engage in regulated activity under any circumstances. </w:t>
      </w:r>
      <w:r/>
    </w:p>
    <w:p>
      <w:pPr>
        <w:pStyle w:val="706"/>
        <w:jc w:val="both"/>
        <w:rPr>
          <w:rFonts w:ascii="Calibri" w:hAnsi="Calibri" w:cs="Calibri" w:eastAsia="MS Mincho"/>
          <w:sz w:val="22"/>
          <w:szCs w:val="22"/>
        </w:rPr>
      </w:pPr>
      <w:r>
        <w:rPr>
          <w:rFonts w:ascii="Calibri" w:hAnsi="Calibri" w:cs="Calibri" w:eastAsia="MS Mincho"/>
          <w:sz w:val="22"/>
          <w:szCs w:val="22"/>
        </w:rPr>
      </w:r>
      <w:r/>
    </w:p>
    <w:p>
      <w:pPr>
        <w:pStyle w:val="706"/>
        <w:jc w:val="both"/>
        <w:rPr>
          <w:rFonts w:ascii="Calibri" w:hAnsi="Calibri" w:cs="Calibri" w:eastAsia="MS Mincho"/>
          <w:sz w:val="22"/>
          <w:szCs w:val="22"/>
        </w:rPr>
      </w:pPr>
      <w:r>
        <w:rPr>
          <w:rFonts w:ascii="Calibri" w:hAnsi="Calibri" w:cs="Calibri" w:eastAsia="MS Mincho"/>
          <w:sz w:val="22"/>
          <w:szCs w:val="22"/>
        </w:rPr>
        <w:t xml:space="preserve">We will check the identity of all contractors and their staff on arrival at the school. </w:t>
      </w:r>
      <w:r/>
    </w:p>
    <w:p>
      <w:pPr>
        <w:pStyle w:val="706"/>
        <w:ind w:left="792"/>
        <w:jc w:val="both"/>
        <w:rPr>
          <w:rFonts w:ascii="Calibri" w:hAnsi="Calibri" w:cs="Calibri" w:eastAsia="MS Mincho"/>
          <w:sz w:val="22"/>
          <w:szCs w:val="22"/>
        </w:rPr>
      </w:pPr>
      <w:r>
        <w:rPr>
          <w:rFonts w:ascii="Calibri" w:hAnsi="Calibri" w:cs="Calibri" w:eastAsia="MS Mincho"/>
          <w:sz w:val="22"/>
          <w:szCs w:val="22"/>
        </w:rPr>
      </w:r>
      <w:r/>
    </w:p>
    <w:p>
      <w:pPr>
        <w:numPr>
          <w:ilvl w:val="0"/>
          <w:numId w:val="7"/>
        </w:numPr>
        <w:rPr>
          <w:rFonts w:ascii="Calibri" w:hAnsi="Calibri" w:cs="Calibri"/>
          <w:b/>
          <w:color w:val="000000"/>
          <w:sz w:val="22"/>
          <w:szCs w:val="22"/>
          <w:lang w:eastAsia="en-GB"/>
        </w:rPr>
      </w:pPr>
      <w:r>
        <w:rPr>
          <w:rFonts w:ascii="Calibri" w:hAnsi="Calibri" w:cs="Calibri"/>
          <w:b/>
          <w:color w:val="000000"/>
          <w:sz w:val="22"/>
          <w:szCs w:val="22"/>
          <w:lang w:eastAsia="en-GB"/>
        </w:rPr>
        <w:t xml:space="preserve">Review</w:t>
      </w:r>
      <w:r/>
    </w:p>
    <w:p>
      <w:pPr>
        <w:rPr>
          <w:rFonts w:ascii="Calibri" w:hAnsi="Calibri" w:cs="Calibri"/>
          <w:color w:val="000000"/>
          <w:sz w:val="22"/>
          <w:szCs w:val="22"/>
          <w:lang w:eastAsia="en-GB"/>
        </w:rPr>
      </w:pPr>
      <w:r>
        <w:rPr>
          <w:rFonts w:ascii="Calibri" w:hAnsi="Calibri" w:cs="Calibri"/>
          <w:color w:val="000000"/>
          <w:sz w:val="22"/>
          <w:szCs w:val="22"/>
          <w:lang w:eastAsia="en-GB"/>
        </w:rPr>
        <w:t xml:space="preserve">In order to ensure that this policy is relevant </w:t>
      </w:r>
      <w:r>
        <w:rPr>
          <w:rFonts w:ascii="Calibri" w:hAnsi="Calibri" w:cs="Calibri"/>
          <w:color w:val="000000"/>
          <w:sz w:val="22"/>
          <w:szCs w:val="22"/>
          <w:lang w:eastAsia="en-GB"/>
        </w:rPr>
        <w:t xml:space="preserve">if</w:t>
      </w:r>
      <w:r>
        <w:rPr>
          <w:rFonts w:ascii="Calibri" w:hAnsi="Calibri" w:cs="Calibri"/>
          <w:color w:val="000000"/>
          <w:sz w:val="22"/>
          <w:szCs w:val="22"/>
          <w:lang w:eastAsia="en-GB"/>
        </w:rPr>
        <w:t xml:space="preserve"> you have any comments or suggestions, plea</w:t>
      </w:r>
      <w:r>
        <w:rPr>
          <w:rFonts w:ascii="Calibri" w:hAnsi="Calibri" w:cs="Calibri"/>
          <w:color w:val="000000"/>
          <w:sz w:val="22"/>
          <w:szCs w:val="22"/>
          <w:lang w:eastAsia="en-GB"/>
        </w:rPr>
        <w:t xml:space="preserve">se email directors</w:t>
      </w:r>
      <w:r>
        <w:rPr>
          <w:rFonts w:ascii="Calibri" w:hAnsi="Calibri" w:cs="Calibri"/>
          <w:color w:val="000000"/>
          <w:sz w:val="22"/>
          <w:szCs w:val="22"/>
          <w:lang w:eastAsia="en-GB"/>
        </w:rPr>
        <w:t xml:space="preserve">@ontrackeducation.com</w:t>
      </w:r>
      <w:r/>
    </w:p>
    <w:sectPr>
      <w:footerReference w:type="default" r:id="rId9"/>
      <w:footnotePr/>
      <w:endnotePr/>
      <w:type w:val="nextPage"/>
      <w:pgSz w:w="11906" w:h="16838"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Calibri">
    <w:panose1 w:val="020F0502020204030204"/>
  </w:font>
  <w:font w:name="Wingdings">
    <w:panose1 w:val="05010000000000000000"/>
  </w:font>
  <w:font w:name="Symbol">
    <w:panose1 w:val="05010000000000000000"/>
  </w:font>
  <w:font w:name="MS Mincho">
    <w:panose1 w:val="02020603050405090304"/>
  </w:font>
  <w:font w:name="Tahoma">
    <w:panose1 w:val="020B0604030504040204"/>
  </w:font>
  <w:font w:name="Courier New">
    <w:panose1 w:val="02070309020205020404"/>
  </w:font>
  <w:font w:name="Arial">
    <w:panose1 w:val="020B0604020202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tabs>
        <w:tab w:val="center" w:pos="5233" w:leader="none"/>
        <w:tab w:val="right" w:pos="10466" w:leader="none"/>
      </w:tabs>
      <w:rPr>
        <w:rFonts w:ascii="Calibri" w:hAnsi="Calibri"/>
        <w:sz w:val="16"/>
        <w:szCs w:val="16"/>
      </w:rPr>
    </w:pPr>
    <w:r>
      <w:rPr>
        <w:rFonts w:ascii="Calibri" w:hAnsi="Calibri"/>
        <w:sz w:val="16"/>
        <w:szCs w:val="16"/>
      </w:rPr>
      <w:t xml:space="preserve">Staff Rec</w:t>
    </w:r>
    <w:r>
      <w:rPr>
        <w:rFonts w:ascii="Calibri" w:hAnsi="Calibri"/>
        <w:sz w:val="16"/>
        <w:szCs w:val="16"/>
      </w:rPr>
      <w:t xml:space="preserve">ruitment </w:t>
    </w:r>
    <w:r>
      <w:rPr>
        <w:rFonts w:ascii="Calibri" w:hAnsi="Calibri"/>
        <w:sz w:val="16"/>
        <w:szCs w:val="16"/>
      </w:rPr>
      <w:t xml:space="preserve">Policy</w:t>
    </w:r>
    <w:r>
      <w:rPr>
        <w:rFonts w:ascii="Calibri" w:hAnsi="Calibri"/>
        <w:sz w:val="16"/>
        <w:szCs w:val="16"/>
      </w:rPr>
      <w:tab/>
    </w:r>
    <w:r>
      <w:rPr>
        <w:rFonts w:ascii="Calibri" w:hAnsi="Calibri"/>
        <w:sz w:val="16"/>
        <w:szCs w:val="16"/>
      </w:rPr>
      <w:tab/>
    </w:r>
    <w:r>
      <w:rPr>
        <w:rFonts w:ascii="Calibri" w:hAnsi="Calibri"/>
        <w:sz w:val="16"/>
        <w:szCs w:val="16"/>
      </w:rPr>
      <w:tab/>
    </w:r>
    <w:r/>
  </w:p>
  <w:p>
    <w:pPr>
      <w:pStyle w:val="7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709"/>
      <w:isLgl w:val="false"/>
      <w:suff w:val="tab"/>
      <w:lvlText w:val=""/>
      <w:lvlJc w:val="left"/>
      <w:pPr>
        <w:ind w:left="643" w:hanging="360"/>
        <w:tabs>
          <w:tab w:val="num" w:pos="643"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pStyle w:val="721"/>
      <w:isLgl w:val="false"/>
      <w:suff w:val="tab"/>
      <w:lvlText w:val=""/>
      <w:lvlJc w:val="left"/>
      <w:pPr>
        <w:ind w:left="1995" w:hanging="567"/>
        <w:tabs>
          <w:tab w:val="num" w:pos="1995" w:leader="none"/>
        </w:tabs>
      </w:pPr>
      <w:rPr>
        <w:rFonts w:ascii="Symbol" w:hAnsi="Symbol" w:hint="default"/>
      </w:rPr>
    </w:lvl>
    <w:lvl w:ilvl="1">
      <w:start w:val="1"/>
      <w:numFmt w:val="bullet"/>
      <w:isLgl w:val="false"/>
      <w:suff w:val="tab"/>
      <w:lvlText w:val="o"/>
      <w:lvlJc w:val="left"/>
      <w:pPr>
        <w:ind w:left="2868" w:hanging="360"/>
        <w:tabs>
          <w:tab w:val="num" w:pos="2868" w:leader="none"/>
        </w:tabs>
      </w:pPr>
      <w:rPr>
        <w:rFonts w:ascii="Courier New" w:hAnsi="Courier New" w:hint="default"/>
      </w:rPr>
    </w:lvl>
    <w:lvl w:ilvl="2">
      <w:start w:val="1"/>
      <w:numFmt w:val="bullet"/>
      <w:isLgl w:val="false"/>
      <w:suff w:val="tab"/>
      <w:lvlText w:val=""/>
      <w:lvlJc w:val="left"/>
      <w:pPr>
        <w:ind w:left="3588" w:hanging="360"/>
        <w:tabs>
          <w:tab w:val="num" w:pos="3588" w:leader="none"/>
        </w:tabs>
      </w:pPr>
      <w:rPr>
        <w:rFonts w:ascii="Wingdings" w:hAnsi="Wingdings" w:hint="default"/>
      </w:rPr>
    </w:lvl>
    <w:lvl w:ilvl="3">
      <w:start w:val="1"/>
      <w:numFmt w:val="bullet"/>
      <w:isLgl w:val="false"/>
      <w:suff w:val="tab"/>
      <w:lvlText w:val=""/>
      <w:lvlJc w:val="left"/>
      <w:pPr>
        <w:ind w:left="4308" w:hanging="360"/>
        <w:tabs>
          <w:tab w:val="num" w:pos="4308" w:leader="none"/>
        </w:tabs>
      </w:pPr>
      <w:rPr>
        <w:rFonts w:ascii="Symbol" w:hAnsi="Symbol" w:hint="default"/>
      </w:rPr>
    </w:lvl>
    <w:lvl w:ilvl="4">
      <w:start w:val="1"/>
      <w:numFmt w:val="bullet"/>
      <w:isLgl w:val="false"/>
      <w:suff w:val="tab"/>
      <w:lvlText w:val="o"/>
      <w:lvlJc w:val="left"/>
      <w:pPr>
        <w:ind w:left="5028" w:hanging="360"/>
        <w:tabs>
          <w:tab w:val="num" w:pos="5028" w:leader="none"/>
        </w:tabs>
      </w:pPr>
      <w:rPr>
        <w:rFonts w:ascii="Courier New" w:hAnsi="Courier New" w:hint="default"/>
      </w:rPr>
    </w:lvl>
    <w:lvl w:ilvl="5">
      <w:start w:val="1"/>
      <w:numFmt w:val="bullet"/>
      <w:isLgl w:val="false"/>
      <w:suff w:val="tab"/>
      <w:lvlText w:val=""/>
      <w:lvlJc w:val="left"/>
      <w:pPr>
        <w:ind w:left="5748" w:hanging="360"/>
        <w:tabs>
          <w:tab w:val="num" w:pos="5748" w:leader="none"/>
        </w:tabs>
      </w:pPr>
      <w:rPr>
        <w:rFonts w:ascii="Wingdings" w:hAnsi="Wingdings" w:hint="default"/>
      </w:rPr>
    </w:lvl>
    <w:lvl w:ilvl="6">
      <w:start w:val="1"/>
      <w:numFmt w:val="bullet"/>
      <w:isLgl w:val="false"/>
      <w:suff w:val="tab"/>
      <w:lvlText w:val=""/>
      <w:lvlJc w:val="left"/>
      <w:pPr>
        <w:ind w:left="6468" w:hanging="360"/>
        <w:tabs>
          <w:tab w:val="num" w:pos="6468" w:leader="none"/>
        </w:tabs>
      </w:pPr>
      <w:rPr>
        <w:rFonts w:ascii="Symbol" w:hAnsi="Symbol" w:hint="default"/>
      </w:rPr>
    </w:lvl>
    <w:lvl w:ilvl="7">
      <w:start w:val="1"/>
      <w:numFmt w:val="bullet"/>
      <w:isLgl w:val="false"/>
      <w:suff w:val="tab"/>
      <w:lvlText w:val="o"/>
      <w:lvlJc w:val="left"/>
      <w:pPr>
        <w:ind w:left="7188" w:hanging="360"/>
        <w:tabs>
          <w:tab w:val="num" w:pos="7188" w:leader="none"/>
        </w:tabs>
      </w:pPr>
      <w:rPr>
        <w:rFonts w:ascii="Courier New" w:hAnsi="Courier New" w:hint="default"/>
      </w:rPr>
    </w:lvl>
    <w:lvl w:ilvl="8">
      <w:start w:val="1"/>
      <w:numFmt w:val="bullet"/>
      <w:isLgl w:val="false"/>
      <w:suff w:val="tab"/>
      <w:lvlText w:val=""/>
      <w:lvlJc w:val="left"/>
      <w:pPr>
        <w:ind w:left="7908" w:hanging="360"/>
        <w:tabs>
          <w:tab w:val="num" w:pos="7908" w:leader="none"/>
        </w:tabs>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1080" w:hanging="360"/>
      </w:pPr>
      <w:rPr>
        <w:rFonts w:ascii="Symbol" w:hAnsi="Symbol"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3"/>
      <w:numFmt w:val="decimal"/>
      <w:isLgl w:val="false"/>
      <w:suff w:val="tab"/>
      <w:lvlText w:val="%1."/>
      <w:lvlJc w:val="left"/>
      <w:pPr>
        <w:ind w:left="360" w:hanging="360"/>
      </w:pPr>
      <w:rPr>
        <w:rFonts w:hint="default"/>
        <w:b/>
      </w:rPr>
    </w:lvl>
    <w:lvl w:ilvl="1">
      <w:start w:val="1"/>
      <w:numFmt w:val="bullet"/>
      <w:isLgl w:val="false"/>
      <w:suff w:val="tab"/>
      <w:lvlText w:val=""/>
      <w:lvlJc w:val="left"/>
      <w:pPr>
        <w:ind w:left="792" w:hanging="432"/>
      </w:pPr>
      <w:rPr>
        <w:rFonts w:ascii="Symbol" w:hAnsi="Symbol" w:hint="default"/>
        <w:b w:val="0"/>
      </w:rPr>
    </w:lvl>
    <w:lvl w:ilvl="2">
      <w:start w:val="1"/>
      <w:numFmt w:val="bullet"/>
      <w:isLgl w:val="false"/>
      <w:suff w:val="tab"/>
      <w:lvlText w:val=""/>
      <w:lvlJc w:val="left"/>
      <w:pPr>
        <w:ind w:left="1224" w:hanging="504"/>
      </w:pPr>
      <w:rPr>
        <w:rFonts w:ascii="Symbol" w:hAnsi="Symbol"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
      <w:lvlJc w:val="left"/>
      <w:pPr>
        <w:ind w:left="1440" w:hanging="360"/>
      </w:pPr>
      <w:rPr>
        <w:rFonts w:ascii="Symbol" w:hAnsi="Symbol" w:hint="default"/>
      </w:rPr>
    </w:lvl>
    <w:lvl w:ilvl="1">
      <w:start w:val="1"/>
      <w:numFmt w:val="bullet"/>
      <w:isLgl w:val="false"/>
      <w:suff w:val="tab"/>
      <w:lvlText w:val="o"/>
      <w:lvlJc w:val="left"/>
      <w:pPr>
        <w:ind w:left="2160" w:hanging="360"/>
      </w:pPr>
      <w:rPr>
        <w:rFonts w:ascii="Courier New" w:hAnsi="Courier New" w:cs="Courier New" w:hint="default"/>
      </w:rPr>
    </w:lvl>
    <w:lvl w:ilvl="2">
      <w:start w:val="1"/>
      <w:numFmt w:val="bullet"/>
      <w:isLgl w:val="false"/>
      <w:suff w:val="tab"/>
      <w:lvlText w:val=""/>
      <w:lvlJc w:val="left"/>
      <w:pPr>
        <w:ind w:left="2880" w:hanging="360"/>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10">
    <w:multiLevelType w:val="hybridMultilevel"/>
    <w:lvl w:ilvl="0">
      <w:start w:val="1"/>
      <w:numFmt w:val="decimal"/>
      <w:isLgl w:val="false"/>
      <w:suff w:val="tab"/>
      <w:lvlText w:val="%1."/>
      <w:lvlJc w:val="left"/>
      <w:pPr>
        <w:ind w:left="360" w:hanging="360"/>
      </w:pPr>
      <w:rPr>
        <w:rFonts w:hint="default"/>
        <w:b/>
      </w:rPr>
    </w:lvl>
    <w:lvl w:ilvl="1">
      <w:start w:val="1"/>
      <w:numFmt w:val="bullet"/>
      <w:isLgl w:val="false"/>
      <w:suff w:val="tab"/>
      <w:lvlText w:val=""/>
      <w:lvlJc w:val="left"/>
      <w:pPr>
        <w:ind w:left="792" w:hanging="432"/>
      </w:pPr>
      <w:rPr>
        <w:rFonts w:ascii="Symbol" w:hAnsi="Symbol" w:hint="default"/>
        <w:b w:val="0"/>
      </w:rPr>
    </w:lvl>
    <w:lvl w:ilvl="2">
      <w:start w:val="1"/>
      <w:numFmt w:val="bullet"/>
      <w:isLgl w:val="false"/>
      <w:suff w:val="tab"/>
      <w:lvlText w:val=""/>
      <w:lvlJc w:val="left"/>
      <w:pPr>
        <w:ind w:left="1224" w:hanging="504"/>
      </w:pPr>
      <w:rPr>
        <w:rFonts w:ascii="Symbol" w:hAnsi="Symbol"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1">
    <w:multiLevelType w:val="hybridMultilevel"/>
    <w:lvl w:ilvl="0">
      <w:start w:val="1"/>
      <w:numFmt w:val="bullet"/>
      <w:isLgl w:val="false"/>
      <w:suff w:val="tab"/>
      <w:lvlText w:val=""/>
      <w:lvlJc w:val="left"/>
      <w:pPr>
        <w:ind w:left="1004" w:hanging="360"/>
      </w:pPr>
      <w:rPr>
        <w:rFonts w:ascii="Symbol" w:hAnsi="Symbol" w:hint="default"/>
      </w:rPr>
    </w:lvl>
    <w:lvl w:ilvl="1">
      <w:start w:val="1"/>
      <w:numFmt w:val="bullet"/>
      <w:isLgl w:val="false"/>
      <w:suff w:val="tab"/>
      <w:lvlText w:val="o"/>
      <w:lvlJc w:val="left"/>
      <w:pPr>
        <w:ind w:left="1724" w:hanging="360"/>
      </w:pPr>
      <w:rPr>
        <w:rFonts w:ascii="Courier New" w:hAnsi="Courier New" w:cs="Courier New" w:hint="default"/>
      </w:rPr>
    </w:lvl>
    <w:lvl w:ilvl="2">
      <w:start w:val="1"/>
      <w:numFmt w:val="bullet"/>
      <w:isLgl w:val="false"/>
      <w:suff w:val="tab"/>
      <w:lvlText w:val=""/>
      <w:lvlJc w:val="left"/>
      <w:pPr>
        <w:ind w:left="2444" w:hanging="360"/>
      </w:pPr>
      <w:rPr>
        <w:rFonts w:ascii="Wingdings" w:hAnsi="Wingdings" w:hint="default"/>
      </w:rPr>
    </w:lvl>
    <w:lvl w:ilvl="3">
      <w:start w:val="1"/>
      <w:numFmt w:val="bullet"/>
      <w:isLgl w:val="false"/>
      <w:suff w:val="tab"/>
      <w:lvlText w:val=""/>
      <w:lvlJc w:val="left"/>
      <w:pPr>
        <w:ind w:left="3164" w:hanging="360"/>
      </w:pPr>
      <w:rPr>
        <w:rFonts w:ascii="Symbol" w:hAnsi="Symbol" w:hint="default"/>
      </w:rPr>
    </w:lvl>
    <w:lvl w:ilvl="4">
      <w:start w:val="1"/>
      <w:numFmt w:val="bullet"/>
      <w:isLgl w:val="false"/>
      <w:suff w:val="tab"/>
      <w:lvlText w:val="o"/>
      <w:lvlJc w:val="left"/>
      <w:pPr>
        <w:ind w:left="3884" w:hanging="360"/>
      </w:pPr>
      <w:rPr>
        <w:rFonts w:ascii="Courier New" w:hAnsi="Courier New" w:cs="Courier New" w:hint="default"/>
      </w:rPr>
    </w:lvl>
    <w:lvl w:ilvl="5">
      <w:start w:val="1"/>
      <w:numFmt w:val="bullet"/>
      <w:isLgl w:val="false"/>
      <w:suff w:val="tab"/>
      <w:lvlText w:val=""/>
      <w:lvlJc w:val="left"/>
      <w:pPr>
        <w:ind w:left="4604" w:hanging="360"/>
      </w:pPr>
      <w:rPr>
        <w:rFonts w:ascii="Wingdings" w:hAnsi="Wingdings" w:hint="default"/>
      </w:rPr>
    </w:lvl>
    <w:lvl w:ilvl="6">
      <w:start w:val="1"/>
      <w:numFmt w:val="bullet"/>
      <w:isLgl w:val="false"/>
      <w:suff w:val="tab"/>
      <w:lvlText w:val=""/>
      <w:lvlJc w:val="left"/>
      <w:pPr>
        <w:ind w:left="5324" w:hanging="360"/>
      </w:pPr>
      <w:rPr>
        <w:rFonts w:ascii="Symbol" w:hAnsi="Symbol" w:hint="default"/>
      </w:rPr>
    </w:lvl>
    <w:lvl w:ilvl="7">
      <w:start w:val="1"/>
      <w:numFmt w:val="bullet"/>
      <w:isLgl w:val="false"/>
      <w:suff w:val="tab"/>
      <w:lvlText w:val="o"/>
      <w:lvlJc w:val="left"/>
      <w:pPr>
        <w:ind w:left="6044" w:hanging="360"/>
      </w:pPr>
      <w:rPr>
        <w:rFonts w:ascii="Courier New" w:hAnsi="Courier New" w:cs="Courier New" w:hint="default"/>
      </w:rPr>
    </w:lvl>
    <w:lvl w:ilvl="8">
      <w:start w:val="1"/>
      <w:numFmt w:val="bullet"/>
      <w:isLgl w:val="false"/>
      <w:suff w:val="tab"/>
      <w:lvlText w:val=""/>
      <w:lvlJc w:val="left"/>
      <w:pPr>
        <w:ind w:left="6764" w:hanging="360"/>
      </w:pPr>
      <w:rPr>
        <w:rFonts w:ascii="Wingdings" w:hAnsi="Wingdings" w:hint="default"/>
      </w:rPr>
    </w:lvl>
  </w:abstractNum>
  <w:abstractNum w:abstractNumId="12">
    <w:multiLevelType w:val="hybridMultilevel"/>
    <w:lvl w:ilvl="0">
      <w:start w:val="3"/>
      <w:numFmt w:val="decimal"/>
      <w:isLgl w:val="false"/>
      <w:suff w:val="tab"/>
      <w:lvlText w:val="%1."/>
      <w:lvlJc w:val="left"/>
      <w:pPr>
        <w:ind w:left="360" w:hanging="360"/>
      </w:pPr>
      <w:rPr>
        <w:rFonts w:hint="default"/>
        <w:b/>
      </w:rPr>
    </w:lvl>
    <w:lvl w:ilvl="1">
      <w:start w:val="1"/>
      <w:numFmt w:val="bullet"/>
      <w:isLgl w:val="false"/>
      <w:suff w:val="tab"/>
      <w:lvlText w:val=""/>
      <w:lvlJc w:val="left"/>
      <w:pPr>
        <w:ind w:left="792" w:hanging="432"/>
      </w:pPr>
      <w:rPr>
        <w:rFonts w:ascii="Symbol" w:hAnsi="Symbol" w:hint="default"/>
        <w:b w:val="0"/>
      </w:rPr>
    </w:lvl>
    <w:lvl w:ilvl="2">
      <w:start w:val="1"/>
      <w:numFmt w:val="bullet"/>
      <w:isLgl w:val="false"/>
      <w:suff w:val="tab"/>
      <w:lvlText w:val=""/>
      <w:lvlJc w:val="left"/>
      <w:pPr>
        <w:ind w:left="1224" w:hanging="504"/>
      </w:pPr>
      <w:rPr>
        <w:rFonts w:ascii="Wingdings" w:hAnsi="Wingding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3">
    <w:multiLevelType w:val="hybridMultilevel"/>
    <w:lvl w:ilvl="0">
      <w:start w:val="1"/>
      <w:numFmt w:val="decimal"/>
      <w:isLgl w:val="false"/>
      <w:suff w:val="tab"/>
      <w:lvlText w:val="%1."/>
      <w:lvlJc w:val="left"/>
      <w:pPr>
        <w:ind w:left="360" w:hanging="360"/>
      </w:pPr>
      <w:rPr>
        <w:rFonts w:hint="default"/>
        <w:b/>
      </w:rPr>
    </w:lvl>
    <w:lvl w:ilvl="1">
      <w:start w:val="1"/>
      <w:numFmt w:val="bullet"/>
      <w:isLgl w:val="false"/>
      <w:suff w:val="tab"/>
      <w:lvlText w:val=""/>
      <w:lvlJc w:val="left"/>
      <w:pPr>
        <w:ind w:left="792" w:hanging="432"/>
      </w:pPr>
      <w:rPr>
        <w:rFonts w:ascii="Symbol" w:hAnsi="Symbol" w:hint="default"/>
        <w:b w:val="0"/>
      </w:rPr>
    </w:lvl>
    <w:lvl w:ilvl="2">
      <w:start w:val="1"/>
      <w:numFmt w:val="bullet"/>
      <w:isLgl w:val="false"/>
      <w:suff w:val="tab"/>
      <w:lvlText w:val=""/>
      <w:lvlJc w:val="left"/>
      <w:pPr>
        <w:ind w:left="1224" w:hanging="504"/>
      </w:pPr>
      <w:rPr>
        <w:rFonts w:ascii="Wingdings" w:hAnsi="Wingding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bullet"/>
      <w:isLgl w:val="false"/>
      <w:suff w:val="tab"/>
      <w:lvlText w:val="o"/>
      <w:lvlJc w:val="left"/>
      <w:pPr>
        <w:ind w:left="1440" w:hanging="360"/>
      </w:pPr>
      <w:rPr>
        <w:rFonts w:ascii="Courier New" w:hAnsi="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bullet"/>
      <w:isLgl w:val="false"/>
      <w:suff w:val="tab"/>
      <w:lvlText w:val=""/>
      <w:lvlJc w:val="left"/>
      <w:pPr>
        <w:ind w:left="890" w:hanging="360"/>
      </w:pPr>
      <w:rPr>
        <w:rFonts w:ascii="Symbol" w:hAnsi="Symbol" w:hint="default"/>
      </w:rPr>
    </w:lvl>
    <w:lvl w:ilvl="1">
      <w:start w:val="1"/>
      <w:numFmt w:val="bullet"/>
      <w:isLgl w:val="false"/>
      <w:suff w:val="tab"/>
      <w:lvlText w:val="o"/>
      <w:lvlJc w:val="left"/>
      <w:pPr>
        <w:ind w:left="1610" w:hanging="360"/>
      </w:pPr>
      <w:rPr>
        <w:rFonts w:ascii="Courier New" w:hAnsi="Courier New" w:cs="Courier New" w:hint="default"/>
      </w:rPr>
    </w:lvl>
    <w:lvl w:ilvl="2">
      <w:start w:val="1"/>
      <w:numFmt w:val="bullet"/>
      <w:isLgl w:val="false"/>
      <w:suff w:val="tab"/>
      <w:lvlText w:val=""/>
      <w:lvlJc w:val="left"/>
      <w:pPr>
        <w:ind w:left="2330" w:hanging="360"/>
      </w:pPr>
      <w:rPr>
        <w:rFonts w:ascii="Wingdings" w:hAnsi="Wingdings" w:hint="default"/>
      </w:rPr>
    </w:lvl>
    <w:lvl w:ilvl="3">
      <w:start w:val="1"/>
      <w:numFmt w:val="bullet"/>
      <w:isLgl w:val="false"/>
      <w:suff w:val="tab"/>
      <w:lvlText w:val=""/>
      <w:lvlJc w:val="left"/>
      <w:pPr>
        <w:ind w:left="3050" w:hanging="360"/>
      </w:pPr>
      <w:rPr>
        <w:rFonts w:ascii="Symbol" w:hAnsi="Symbol" w:hint="default"/>
      </w:rPr>
    </w:lvl>
    <w:lvl w:ilvl="4">
      <w:start w:val="1"/>
      <w:numFmt w:val="bullet"/>
      <w:isLgl w:val="false"/>
      <w:suff w:val="tab"/>
      <w:lvlText w:val="o"/>
      <w:lvlJc w:val="left"/>
      <w:pPr>
        <w:ind w:left="3770" w:hanging="360"/>
      </w:pPr>
      <w:rPr>
        <w:rFonts w:ascii="Courier New" w:hAnsi="Courier New" w:cs="Courier New" w:hint="default"/>
      </w:rPr>
    </w:lvl>
    <w:lvl w:ilvl="5">
      <w:start w:val="1"/>
      <w:numFmt w:val="bullet"/>
      <w:isLgl w:val="false"/>
      <w:suff w:val="tab"/>
      <w:lvlText w:val=""/>
      <w:lvlJc w:val="left"/>
      <w:pPr>
        <w:ind w:left="4490" w:hanging="360"/>
      </w:pPr>
      <w:rPr>
        <w:rFonts w:ascii="Wingdings" w:hAnsi="Wingdings" w:hint="default"/>
      </w:rPr>
    </w:lvl>
    <w:lvl w:ilvl="6">
      <w:start w:val="1"/>
      <w:numFmt w:val="bullet"/>
      <w:isLgl w:val="false"/>
      <w:suff w:val="tab"/>
      <w:lvlText w:val=""/>
      <w:lvlJc w:val="left"/>
      <w:pPr>
        <w:ind w:left="5210" w:hanging="360"/>
      </w:pPr>
      <w:rPr>
        <w:rFonts w:ascii="Symbol" w:hAnsi="Symbol" w:hint="default"/>
      </w:rPr>
    </w:lvl>
    <w:lvl w:ilvl="7">
      <w:start w:val="1"/>
      <w:numFmt w:val="bullet"/>
      <w:isLgl w:val="false"/>
      <w:suff w:val="tab"/>
      <w:lvlText w:val="o"/>
      <w:lvlJc w:val="left"/>
      <w:pPr>
        <w:ind w:left="5930" w:hanging="360"/>
      </w:pPr>
      <w:rPr>
        <w:rFonts w:ascii="Courier New" w:hAnsi="Courier New" w:cs="Courier New" w:hint="default"/>
      </w:rPr>
    </w:lvl>
    <w:lvl w:ilvl="8">
      <w:start w:val="1"/>
      <w:numFmt w:val="bullet"/>
      <w:isLgl w:val="false"/>
      <w:suff w:val="tab"/>
      <w:lvlText w:val=""/>
      <w:lvlJc w:val="left"/>
      <w:pPr>
        <w:ind w:left="6650" w:hanging="360"/>
      </w:pPr>
      <w:rPr>
        <w:rFonts w:ascii="Wingdings" w:hAnsi="Wingdings" w:hint="default"/>
      </w:rPr>
    </w:lvl>
  </w:abstractNum>
  <w:abstractNum w:abstractNumId="18">
    <w:multiLevelType w:val="hybridMultilevel"/>
    <w:lvl w:ilvl="0">
      <w:start w:val="1"/>
      <w:numFmt w:val="bullet"/>
      <w:isLgl w:val="false"/>
      <w:suff w:val="tab"/>
      <w:lvlText w:val=""/>
      <w:lvlJc w:val="left"/>
      <w:pPr>
        <w:ind w:left="1440" w:hanging="360"/>
      </w:pPr>
      <w:rPr>
        <w:rFonts w:ascii="Symbol" w:hAnsi="Symbol" w:hint="default"/>
      </w:rPr>
    </w:lvl>
    <w:lvl w:ilvl="1">
      <w:start w:val="1"/>
      <w:numFmt w:val="bullet"/>
      <w:isLgl w:val="false"/>
      <w:suff w:val="tab"/>
      <w:lvlText w:val="o"/>
      <w:lvlJc w:val="left"/>
      <w:pPr>
        <w:ind w:left="2160" w:hanging="360"/>
      </w:pPr>
      <w:rPr>
        <w:rFonts w:ascii="Courier New" w:hAnsi="Courier New" w:cs="Courier New" w:hint="default"/>
      </w:rPr>
    </w:lvl>
    <w:lvl w:ilvl="2">
      <w:start w:val="1"/>
      <w:numFmt w:val="bullet"/>
      <w:isLgl w:val="false"/>
      <w:suff w:val="tab"/>
      <w:lvlText w:val=""/>
      <w:lvlJc w:val="left"/>
      <w:pPr>
        <w:ind w:left="2880" w:hanging="360"/>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19">
    <w:multiLevelType w:val="hybridMultilevel"/>
    <w:lvl w:ilvl="0">
      <w:start w:val="1"/>
      <w:numFmt w:val="decimal"/>
      <w:isLgl w:val="false"/>
      <w:suff w:val="tab"/>
      <w:lvlText w:val="%1."/>
      <w:lvlJc w:val="left"/>
      <w:pPr>
        <w:ind w:left="360" w:hanging="360"/>
      </w:pPr>
      <w:rPr>
        <w:rFonts w:hint="default"/>
        <w:b/>
      </w:rPr>
    </w:lvl>
    <w:lvl w:ilvl="1">
      <w:start w:val="1"/>
      <w:numFmt w:val="bullet"/>
      <w:isLgl w:val="false"/>
      <w:suff w:val="tab"/>
      <w:lvlText w:val=""/>
      <w:lvlJc w:val="left"/>
      <w:pPr>
        <w:ind w:left="792" w:hanging="432"/>
      </w:pPr>
      <w:rPr>
        <w:rFonts w:ascii="Symbol" w:hAnsi="Symbol" w:hint="default"/>
        <w:b w:val="0"/>
      </w:rPr>
    </w:lvl>
    <w:lvl w:ilvl="2">
      <w:start w:val="1"/>
      <w:numFmt w:val="decimal"/>
      <w:isLgl w:val="false"/>
      <w:suff w:val="tab"/>
      <w:lvlText w:val="%1.%2.%3."/>
      <w:lvlJc w:val="left"/>
      <w:pPr>
        <w:ind w:left="1224" w:hanging="504"/>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0">
    <w:multiLevelType w:val="hybridMultilevel"/>
    <w:lvl w:ilvl="0">
      <w:start w:val="1"/>
      <w:numFmt w:val="bullet"/>
      <w:isLgl w:val="false"/>
      <w:suff w:val="tab"/>
      <w:lvlText w:val=""/>
      <w:lvlJc w:val="left"/>
      <w:pPr>
        <w:ind w:left="1571" w:hanging="360"/>
      </w:pPr>
      <w:rPr>
        <w:rFonts w:ascii="Symbol" w:hAnsi="Symbol" w:hint="default"/>
      </w:rPr>
    </w:lvl>
    <w:lvl w:ilvl="1">
      <w:start w:val="1"/>
      <w:numFmt w:val="bullet"/>
      <w:isLgl w:val="false"/>
      <w:suff w:val="tab"/>
      <w:lvlText w:val="o"/>
      <w:lvlJc w:val="left"/>
      <w:pPr>
        <w:ind w:left="2291" w:hanging="360"/>
      </w:pPr>
      <w:rPr>
        <w:rFonts w:ascii="Courier New" w:hAnsi="Courier New" w:cs="Courier New" w:hint="default"/>
      </w:rPr>
    </w:lvl>
    <w:lvl w:ilvl="2">
      <w:start w:val="1"/>
      <w:numFmt w:val="bullet"/>
      <w:isLgl w:val="false"/>
      <w:suff w:val="tab"/>
      <w:lvlText w:val=""/>
      <w:lvlJc w:val="left"/>
      <w:pPr>
        <w:ind w:left="3011" w:hanging="360"/>
      </w:pPr>
      <w:rPr>
        <w:rFonts w:ascii="Wingdings" w:hAnsi="Wingdings" w:hint="default"/>
      </w:rPr>
    </w:lvl>
    <w:lvl w:ilvl="3">
      <w:start w:val="1"/>
      <w:numFmt w:val="bullet"/>
      <w:isLgl w:val="false"/>
      <w:suff w:val="tab"/>
      <w:lvlText w:val=""/>
      <w:lvlJc w:val="left"/>
      <w:pPr>
        <w:ind w:left="3731" w:hanging="360"/>
      </w:pPr>
      <w:rPr>
        <w:rFonts w:ascii="Symbol" w:hAnsi="Symbol" w:hint="default"/>
      </w:rPr>
    </w:lvl>
    <w:lvl w:ilvl="4">
      <w:start w:val="1"/>
      <w:numFmt w:val="bullet"/>
      <w:isLgl w:val="false"/>
      <w:suff w:val="tab"/>
      <w:lvlText w:val="o"/>
      <w:lvlJc w:val="left"/>
      <w:pPr>
        <w:ind w:left="4451" w:hanging="360"/>
      </w:pPr>
      <w:rPr>
        <w:rFonts w:ascii="Courier New" w:hAnsi="Courier New" w:cs="Courier New" w:hint="default"/>
      </w:rPr>
    </w:lvl>
    <w:lvl w:ilvl="5">
      <w:start w:val="1"/>
      <w:numFmt w:val="bullet"/>
      <w:isLgl w:val="false"/>
      <w:suff w:val="tab"/>
      <w:lvlText w:val=""/>
      <w:lvlJc w:val="left"/>
      <w:pPr>
        <w:ind w:left="5171" w:hanging="360"/>
      </w:pPr>
      <w:rPr>
        <w:rFonts w:ascii="Wingdings" w:hAnsi="Wingdings" w:hint="default"/>
      </w:rPr>
    </w:lvl>
    <w:lvl w:ilvl="6">
      <w:start w:val="1"/>
      <w:numFmt w:val="bullet"/>
      <w:isLgl w:val="false"/>
      <w:suff w:val="tab"/>
      <w:lvlText w:val=""/>
      <w:lvlJc w:val="left"/>
      <w:pPr>
        <w:ind w:left="5891" w:hanging="360"/>
      </w:pPr>
      <w:rPr>
        <w:rFonts w:ascii="Symbol" w:hAnsi="Symbol" w:hint="default"/>
      </w:rPr>
    </w:lvl>
    <w:lvl w:ilvl="7">
      <w:start w:val="1"/>
      <w:numFmt w:val="bullet"/>
      <w:isLgl w:val="false"/>
      <w:suff w:val="tab"/>
      <w:lvlText w:val="o"/>
      <w:lvlJc w:val="left"/>
      <w:pPr>
        <w:ind w:left="6611" w:hanging="360"/>
      </w:pPr>
      <w:rPr>
        <w:rFonts w:ascii="Courier New" w:hAnsi="Courier New" w:cs="Courier New" w:hint="default"/>
      </w:rPr>
    </w:lvl>
    <w:lvl w:ilvl="8">
      <w:start w:val="1"/>
      <w:numFmt w:val="bullet"/>
      <w:isLgl w:val="false"/>
      <w:suff w:val="tab"/>
      <w:lvlText w:val=""/>
      <w:lvlJc w:val="left"/>
      <w:pPr>
        <w:ind w:left="7331" w:hanging="360"/>
      </w:pPr>
      <w:rPr>
        <w:rFonts w:ascii="Wingdings" w:hAnsi="Wingdings" w:hint="default"/>
      </w:rPr>
    </w:lvl>
  </w:abstractNum>
  <w:abstractNum w:abstractNumId="21">
    <w:multiLevelType w:val="hybridMultilevel"/>
    <w:lvl w:ilvl="0">
      <w:start w:val="1"/>
      <w:numFmt w:val="bullet"/>
      <w:pStyle w:val="726"/>
      <w:isLgl w:val="false"/>
      <w:suff w:val="tab"/>
      <w:lvlText w:val=""/>
      <w:lvlJc w:val="left"/>
      <w:pPr>
        <w:ind w:left="340" w:hanging="170"/>
      </w:pPr>
      <w:rPr>
        <w:rFonts w:ascii="Symbol" w:hAnsi="Symbol" w:hint="default"/>
        <w:color w:val="auto"/>
      </w:rPr>
    </w:lvl>
    <w:lvl w:ilvl="1">
      <w:start w:val="1"/>
      <w:numFmt w:val="bullet"/>
      <w:isLgl w:val="false"/>
      <w:suff w:val="tab"/>
      <w:lvlText w:val="o"/>
      <w:lvlJc w:val="left"/>
      <w:pPr>
        <w:ind w:left="1270" w:hanging="360"/>
      </w:pPr>
      <w:rPr>
        <w:rFonts w:ascii="Courier New" w:hAnsi="Courier New" w:hint="default"/>
      </w:rPr>
    </w:lvl>
    <w:lvl w:ilvl="2">
      <w:start w:val="1"/>
      <w:numFmt w:val="bullet"/>
      <w:isLgl w:val="false"/>
      <w:suff w:val="tab"/>
      <w:lvlText w:val=""/>
      <w:lvlJc w:val="left"/>
      <w:pPr>
        <w:ind w:left="1990" w:hanging="360"/>
      </w:pPr>
      <w:rPr>
        <w:rFonts w:ascii="Wingdings" w:hAnsi="Wingdings" w:hint="default"/>
      </w:rPr>
    </w:lvl>
    <w:lvl w:ilvl="3">
      <w:start w:val="1"/>
      <w:numFmt w:val="bullet"/>
      <w:isLgl w:val="false"/>
      <w:suff w:val="tab"/>
      <w:lvlText w:val=""/>
      <w:lvlJc w:val="left"/>
      <w:pPr>
        <w:ind w:left="2710" w:hanging="360"/>
      </w:pPr>
      <w:rPr>
        <w:rFonts w:ascii="Symbol" w:hAnsi="Symbol" w:hint="default"/>
      </w:rPr>
    </w:lvl>
    <w:lvl w:ilvl="4">
      <w:start w:val="1"/>
      <w:numFmt w:val="bullet"/>
      <w:isLgl w:val="false"/>
      <w:suff w:val="tab"/>
      <w:lvlText w:val="o"/>
      <w:lvlJc w:val="left"/>
      <w:pPr>
        <w:ind w:left="3430" w:hanging="360"/>
      </w:pPr>
      <w:rPr>
        <w:rFonts w:ascii="Courier New" w:hAnsi="Courier New" w:hint="default"/>
      </w:rPr>
    </w:lvl>
    <w:lvl w:ilvl="5">
      <w:start w:val="1"/>
      <w:numFmt w:val="bullet"/>
      <w:isLgl w:val="false"/>
      <w:suff w:val="tab"/>
      <w:lvlText w:val=""/>
      <w:lvlJc w:val="left"/>
      <w:pPr>
        <w:ind w:left="4150" w:hanging="360"/>
      </w:pPr>
      <w:rPr>
        <w:rFonts w:ascii="Wingdings" w:hAnsi="Wingdings" w:hint="default"/>
      </w:rPr>
    </w:lvl>
    <w:lvl w:ilvl="6">
      <w:start w:val="1"/>
      <w:numFmt w:val="bullet"/>
      <w:isLgl w:val="false"/>
      <w:suff w:val="tab"/>
      <w:lvlText w:val=""/>
      <w:lvlJc w:val="left"/>
      <w:pPr>
        <w:ind w:left="4870" w:hanging="360"/>
      </w:pPr>
      <w:rPr>
        <w:rFonts w:ascii="Symbol" w:hAnsi="Symbol" w:hint="default"/>
      </w:rPr>
    </w:lvl>
    <w:lvl w:ilvl="7">
      <w:start w:val="1"/>
      <w:numFmt w:val="bullet"/>
      <w:isLgl w:val="false"/>
      <w:suff w:val="tab"/>
      <w:lvlText w:val="o"/>
      <w:lvlJc w:val="left"/>
      <w:pPr>
        <w:ind w:left="5590" w:hanging="360"/>
      </w:pPr>
      <w:rPr>
        <w:rFonts w:ascii="Courier New" w:hAnsi="Courier New" w:hint="default"/>
      </w:rPr>
    </w:lvl>
    <w:lvl w:ilvl="8">
      <w:start w:val="1"/>
      <w:numFmt w:val="bullet"/>
      <w:isLgl w:val="false"/>
      <w:suff w:val="tab"/>
      <w:lvlText w:val=""/>
      <w:lvlJc w:val="left"/>
      <w:pPr>
        <w:ind w:left="6310" w:hanging="360"/>
      </w:pPr>
      <w:rPr>
        <w:rFonts w:ascii="Wingdings" w:hAnsi="Wingdings" w:hint="default"/>
      </w:rPr>
    </w:lvl>
  </w:abstractNum>
  <w:num w:numId="1">
    <w:abstractNumId w:val="0"/>
  </w:num>
  <w:num w:numId="2">
    <w:abstractNumId w:val="1"/>
  </w:num>
  <w:num w:numId="3">
    <w:abstractNumId w:val="19"/>
  </w:num>
  <w:num w:numId="4">
    <w:abstractNumId w:val="11"/>
  </w:num>
  <w:num w:numId="5">
    <w:abstractNumId w:val="17"/>
  </w:num>
  <w:num w:numId="6">
    <w:abstractNumId w:val="13"/>
  </w:num>
  <w:num w:numId="7">
    <w:abstractNumId w:val="12"/>
  </w:num>
  <w:num w:numId="8">
    <w:abstractNumId w:val="10"/>
  </w:num>
  <w:num w:numId="9">
    <w:abstractNumId w:val="9"/>
  </w:num>
  <w:num w:numId="10">
    <w:abstractNumId w:val="18"/>
  </w:num>
  <w:num w:numId="11">
    <w:abstractNumId w:val="20"/>
  </w:num>
  <w:num w:numId="12">
    <w:abstractNumId w:val="15"/>
  </w:num>
  <w:num w:numId="13">
    <w:abstractNumId w:val="5"/>
  </w:num>
  <w:num w:numId="14">
    <w:abstractNumId w:val="3"/>
  </w:num>
  <w:num w:numId="15">
    <w:abstractNumId w:val="14"/>
  </w:num>
  <w:num w:numId="16">
    <w:abstractNumId w:val="6"/>
  </w:num>
  <w:num w:numId="17">
    <w:abstractNumId w:val="21"/>
  </w:num>
  <w:num w:numId="18">
    <w:abstractNumId w:val="7"/>
  </w:num>
  <w:num w:numId="19">
    <w:abstractNumId w:val="4"/>
  </w:num>
  <w:num w:numId="20">
    <w:abstractNumId w:val="2"/>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GB" w:bidi="ar-SA" w:eastAsia="en-GB"/>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02"/>
    <w:link w:val="698"/>
    <w:uiPriority w:val="9"/>
    <w:rPr>
      <w:rFonts w:ascii="Arial" w:hAnsi="Arial" w:cs="Arial" w:eastAsia="Arial"/>
      <w:sz w:val="40"/>
      <w:szCs w:val="40"/>
    </w:rPr>
  </w:style>
  <w:style w:type="character" w:styleId="14">
    <w:name w:val="Heading 2 Char"/>
    <w:basedOn w:val="702"/>
    <w:link w:val="699"/>
    <w:uiPriority w:val="9"/>
    <w:rPr>
      <w:rFonts w:ascii="Arial" w:hAnsi="Arial" w:cs="Arial" w:eastAsia="Arial"/>
      <w:sz w:val="34"/>
    </w:rPr>
  </w:style>
  <w:style w:type="character" w:styleId="16">
    <w:name w:val="Heading 3 Char"/>
    <w:basedOn w:val="702"/>
    <w:link w:val="700"/>
    <w:uiPriority w:val="9"/>
    <w:rPr>
      <w:rFonts w:ascii="Arial" w:hAnsi="Arial" w:cs="Arial" w:eastAsia="Arial"/>
      <w:sz w:val="30"/>
      <w:szCs w:val="30"/>
    </w:rPr>
  </w:style>
  <w:style w:type="character" w:styleId="18">
    <w:name w:val="Heading 4 Char"/>
    <w:basedOn w:val="702"/>
    <w:link w:val="701"/>
    <w:uiPriority w:val="9"/>
    <w:rPr>
      <w:rFonts w:ascii="Arial" w:hAnsi="Arial" w:cs="Arial" w:eastAsia="Arial"/>
      <w:b/>
      <w:bCs/>
      <w:sz w:val="26"/>
      <w:szCs w:val="26"/>
    </w:rPr>
  </w:style>
  <w:style w:type="paragraph" w:styleId="19">
    <w:name w:val="Heading 5"/>
    <w:basedOn w:val="697"/>
    <w:next w:val="697"/>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02"/>
    <w:link w:val="19"/>
    <w:uiPriority w:val="9"/>
    <w:rPr>
      <w:rFonts w:ascii="Arial" w:hAnsi="Arial" w:cs="Arial" w:eastAsia="Arial"/>
      <w:b/>
      <w:bCs/>
      <w:sz w:val="24"/>
      <w:szCs w:val="24"/>
    </w:rPr>
  </w:style>
  <w:style w:type="paragraph" w:styleId="21">
    <w:name w:val="Heading 6"/>
    <w:basedOn w:val="697"/>
    <w:next w:val="697"/>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02"/>
    <w:link w:val="21"/>
    <w:uiPriority w:val="9"/>
    <w:rPr>
      <w:rFonts w:ascii="Arial" w:hAnsi="Arial" w:cs="Arial" w:eastAsia="Arial"/>
      <w:b/>
      <w:bCs/>
      <w:sz w:val="22"/>
      <w:szCs w:val="22"/>
    </w:rPr>
  </w:style>
  <w:style w:type="paragraph" w:styleId="23">
    <w:name w:val="Heading 7"/>
    <w:basedOn w:val="697"/>
    <w:next w:val="697"/>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02"/>
    <w:link w:val="23"/>
    <w:uiPriority w:val="9"/>
    <w:rPr>
      <w:rFonts w:ascii="Arial" w:hAnsi="Arial" w:cs="Arial" w:eastAsia="Arial"/>
      <w:b/>
      <w:bCs/>
      <w:i/>
      <w:iCs/>
      <w:sz w:val="22"/>
      <w:szCs w:val="22"/>
    </w:rPr>
  </w:style>
  <w:style w:type="paragraph" w:styleId="25">
    <w:name w:val="Heading 8"/>
    <w:basedOn w:val="697"/>
    <w:next w:val="697"/>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02"/>
    <w:link w:val="25"/>
    <w:uiPriority w:val="9"/>
    <w:rPr>
      <w:rFonts w:ascii="Arial" w:hAnsi="Arial" w:cs="Arial" w:eastAsia="Arial"/>
      <w:i/>
      <w:iCs/>
      <w:sz w:val="22"/>
      <w:szCs w:val="22"/>
    </w:rPr>
  </w:style>
  <w:style w:type="paragraph" w:styleId="27">
    <w:name w:val="Heading 9"/>
    <w:basedOn w:val="697"/>
    <w:next w:val="697"/>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02"/>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97"/>
    <w:next w:val="697"/>
    <w:link w:val="33"/>
    <w:uiPriority w:val="10"/>
    <w:qFormat/>
    <w:pPr>
      <w:contextualSpacing/>
      <w:spacing w:before="300" w:after="200"/>
    </w:pPr>
    <w:rPr>
      <w:sz w:val="48"/>
      <w:szCs w:val="48"/>
    </w:rPr>
  </w:style>
  <w:style w:type="character" w:styleId="33">
    <w:name w:val="Title Char"/>
    <w:basedOn w:val="702"/>
    <w:link w:val="32"/>
    <w:uiPriority w:val="10"/>
    <w:rPr>
      <w:sz w:val="48"/>
      <w:szCs w:val="48"/>
    </w:rPr>
  </w:style>
  <w:style w:type="paragraph" w:styleId="34">
    <w:name w:val="Subtitle"/>
    <w:basedOn w:val="697"/>
    <w:next w:val="697"/>
    <w:link w:val="35"/>
    <w:uiPriority w:val="11"/>
    <w:qFormat/>
    <w:pPr>
      <w:spacing w:before="200" w:after="200"/>
    </w:pPr>
    <w:rPr>
      <w:sz w:val="24"/>
      <w:szCs w:val="24"/>
    </w:rPr>
  </w:style>
  <w:style w:type="character" w:styleId="35">
    <w:name w:val="Subtitle Char"/>
    <w:basedOn w:val="702"/>
    <w:link w:val="34"/>
    <w:uiPriority w:val="11"/>
    <w:rPr>
      <w:sz w:val="24"/>
      <w:szCs w:val="24"/>
    </w:rPr>
  </w:style>
  <w:style w:type="paragraph" w:styleId="36">
    <w:name w:val="Quote"/>
    <w:basedOn w:val="697"/>
    <w:next w:val="697"/>
    <w:link w:val="37"/>
    <w:uiPriority w:val="29"/>
    <w:qFormat/>
    <w:pPr>
      <w:ind w:left="720" w:right="720"/>
    </w:pPr>
    <w:rPr>
      <w:i/>
    </w:rPr>
  </w:style>
  <w:style w:type="character" w:styleId="37">
    <w:name w:val="Quote Char"/>
    <w:link w:val="36"/>
    <w:uiPriority w:val="29"/>
    <w:rPr>
      <w:i/>
    </w:rPr>
  </w:style>
  <w:style w:type="paragraph" w:styleId="38">
    <w:name w:val="Intense Quote"/>
    <w:basedOn w:val="697"/>
    <w:next w:val="697"/>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4">
    <w:name w:val="Caption"/>
    <w:basedOn w:val="697"/>
    <w:next w:val="697"/>
    <w:uiPriority w:val="35"/>
    <w:semiHidden/>
    <w:unhideWhenUsed/>
    <w:qFormat/>
    <w:pPr>
      <w:spacing w:line="276" w:lineRule="auto"/>
    </w:pPr>
    <w:rPr>
      <w:b/>
      <w:bCs/>
      <w:color w:val="4F81BD" w:themeColor="accent1"/>
      <w:sz w:val="18"/>
      <w:szCs w:val="18"/>
    </w:rPr>
  </w:style>
  <w:style w:type="character" w:styleId="45">
    <w:name w:val="Caption Char"/>
    <w:basedOn w:val="44"/>
    <w:link w:val="715"/>
    <w:uiPriority w:val="99"/>
  </w:style>
  <w:style w:type="table" w:styleId="47">
    <w:name w:val="Table Grid Light"/>
    <w:basedOn w:val="7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0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0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97"/>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02"/>
    <w:uiPriority w:val="99"/>
    <w:unhideWhenUsed/>
    <w:rPr>
      <w:vertAlign w:val="superscript"/>
    </w:rPr>
  </w:style>
  <w:style w:type="paragraph" w:styleId="176">
    <w:name w:val="endnote text"/>
    <w:basedOn w:val="697"/>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02"/>
    <w:uiPriority w:val="99"/>
    <w:semiHidden/>
    <w:unhideWhenUsed/>
    <w:rPr>
      <w:vertAlign w:val="superscript"/>
    </w:rPr>
  </w:style>
  <w:style w:type="paragraph" w:styleId="179">
    <w:name w:val="toc 1"/>
    <w:basedOn w:val="697"/>
    <w:next w:val="697"/>
    <w:uiPriority w:val="39"/>
    <w:unhideWhenUsed/>
    <w:pPr>
      <w:ind w:left="0" w:right="0" w:firstLine="0"/>
      <w:spacing w:after="57"/>
    </w:pPr>
  </w:style>
  <w:style w:type="paragraph" w:styleId="180">
    <w:name w:val="toc 2"/>
    <w:basedOn w:val="697"/>
    <w:next w:val="697"/>
    <w:uiPriority w:val="39"/>
    <w:unhideWhenUsed/>
    <w:pPr>
      <w:ind w:left="283" w:right="0" w:firstLine="0"/>
      <w:spacing w:after="57"/>
    </w:pPr>
  </w:style>
  <w:style w:type="paragraph" w:styleId="181">
    <w:name w:val="toc 3"/>
    <w:basedOn w:val="697"/>
    <w:next w:val="697"/>
    <w:uiPriority w:val="39"/>
    <w:unhideWhenUsed/>
    <w:pPr>
      <w:ind w:left="567" w:right="0" w:firstLine="0"/>
      <w:spacing w:after="57"/>
    </w:pPr>
  </w:style>
  <w:style w:type="paragraph" w:styleId="182">
    <w:name w:val="toc 4"/>
    <w:basedOn w:val="697"/>
    <w:next w:val="697"/>
    <w:uiPriority w:val="39"/>
    <w:unhideWhenUsed/>
    <w:pPr>
      <w:ind w:left="850" w:right="0" w:firstLine="0"/>
      <w:spacing w:after="57"/>
    </w:pPr>
  </w:style>
  <w:style w:type="paragraph" w:styleId="183">
    <w:name w:val="toc 5"/>
    <w:basedOn w:val="697"/>
    <w:next w:val="697"/>
    <w:uiPriority w:val="39"/>
    <w:unhideWhenUsed/>
    <w:pPr>
      <w:ind w:left="1134" w:right="0" w:firstLine="0"/>
      <w:spacing w:after="57"/>
    </w:pPr>
  </w:style>
  <w:style w:type="paragraph" w:styleId="184">
    <w:name w:val="toc 6"/>
    <w:basedOn w:val="697"/>
    <w:next w:val="697"/>
    <w:uiPriority w:val="39"/>
    <w:unhideWhenUsed/>
    <w:pPr>
      <w:ind w:left="1417" w:right="0" w:firstLine="0"/>
      <w:spacing w:after="57"/>
    </w:pPr>
  </w:style>
  <w:style w:type="paragraph" w:styleId="185">
    <w:name w:val="toc 7"/>
    <w:basedOn w:val="697"/>
    <w:next w:val="697"/>
    <w:uiPriority w:val="39"/>
    <w:unhideWhenUsed/>
    <w:pPr>
      <w:ind w:left="1701" w:right="0" w:firstLine="0"/>
      <w:spacing w:after="57"/>
    </w:pPr>
  </w:style>
  <w:style w:type="paragraph" w:styleId="186">
    <w:name w:val="toc 8"/>
    <w:basedOn w:val="697"/>
    <w:next w:val="697"/>
    <w:uiPriority w:val="39"/>
    <w:unhideWhenUsed/>
    <w:pPr>
      <w:ind w:left="1984" w:right="0" w:firstLine="0"/>
      <w:spacing w:after="57"/>
    </w:pPr>
  </w:style>
  <w:style w:type="paragraph" w:styleId="187">
    <w:name w:val="toc 9"/>
    <w:basedOn w:val="697"/>
    <w:next w:val="697"/>
    <w:uiPriority w:val="39"/>
    <w:unhideWhenUsed/>
    <w:pPr>
      <w:ind w:left="2268" w:right="0" w:firstLine="0"/>
      <w:spacing w:after="57"/>
    </w:pPr>
  </w:style>
  <w:style w:type="paragraph" w:styleId="188">
    <w:name w:val="TOC Heading"/>
    <w:uiPriority w:val="39"/>
    <w:unhideWhenUsed/>
  </w:style>
  <w:style w:type="paragraph" w:styleId="189">
    <w:name w:val="table of figures"/>
    <w:basedOn w:val="697"/>
    <w:next w:val="697"/>
    <w:uiPriority w:val="99"/>
    <w:unhideWhenUsed/>
    <w:pPr>
      <w:spacing w:after="0" w:afterAutospacing="0"/>
    </w:pPr>
  </w:style>
  <w:style w:type="paragraph" w:styleId="697" w:default="1">
    <w:name w:val="Normal"/>
    <w:qFormat/>
    <w:rPr>
      <w:sz w:val="24"/>
      <w:szCs w:val="24"/>
      <w:lang w:eastAsia="en-US"/>
    </w:rPr>
  </w:style>
  <w:style w:type="paragraph" w:styleId="698">
    <w:name w:val="Heading 1"/>
    <w:basedOn w:val="697"/>
    <w:next w:val="697"/>
    <w:qFormat/>
    <w:pPr>
      <w:keepNext/>
      <w:spacing w:before="240" w:after="60"/>
      <w:outlineLvl w:val="0"/>
    </w:pPr>
    <w:rPr>
      <w:rFonts w:ascii="Arial" w:hAnsi="Arial" w:cs="Arial"/>
      <w:b/>
      <w:bCs/>
      <w:sz w:val="32"/>
      <w:szCs w:val="32"/>
    </w:rPr>
  </w:style>
  <w:style w:type="paragraph" w:styleId="699">
    <w:name w:val="Heading 2"/>
    <w:basedOn w:val="697"/>
    <w:next w:val="697"/>
    <w:qFormat/>
    <w:pPr>
      <w:keepNext/>
      <w:spacing w:before="240" w:after="60"/>
      <w:outlineLvl w:val="1"/>
    </w:pPr>
    <w:rPr>
      <w:rFonts w:ascii="Arial" w:hAnsi="Arial" w:cs="Arial"/>
      <w:b/>
      <w:bCs/>
      <w:i/>
      <w:iCs/>
      <w:sz w:val="28"/>
      <w:szCs w:val="28"/>
    </w:rPr>
  </w:style>
  <w:style w:type="paragraph" w:styleId="700">
    <w:name w:val="Heading 3"/>
    <w:basedOn w:val="697"/>
    <w:next w:val="697"/>
    <w:qFormat/>
    <w:pPr>
      <w:keepNext/>
      <w:spacing w:before="240" w:after="60"/>
      <w:outlineLvl w:val="2"/>
    </w:pPr>
    <w:rPr>
      <w:rFonts w:ascii="Arial" w:hAnsi="Arial" w:cs="Arial"/>
      <w:b/>
      <w:bCs/>
      <w:sz w:val="26"/>
      <w:szCs w:val="26"/>
    </w:rPr>
  </w:style>
  <w:style w:type="paragraph" w:styleId="701">
    <w:name w:val="Heading 4"/>
    <w:basedOn w:val="697"/>
    <w:next w:val="697"/>
    <w:qFormat/>
    <w:pPr>
      <w:keepNext/>
      <w:spacing w:before="240" w:after="60"/>
      <w:outlineLvl w:val="3"/>
    </w:pPr>
    <w:rPr>
      <w:b/>
      <w:bCs/>
      <w:sz w:val="28"/>
      <w:szCs w:val="28"/>
    </w:rPr>
  </w:style>
  <w:style w:type="character" w:styleId="702" w:default="1">
    <w:name w:val="Default Paragraph Font"/>
    <w:uiPriority w:val="1"/>
    <w:semiHidden/>
    <w:unhideWhenUsed/>
  </w:style>
  <w:style w:type="table" w:styleId="703" w:default="1">
    <w:name w:val="Normal Table"/>
    <w:uiPriority w:val="99"/>
    <w:semiHidden/>
    <w:unhideWhenUsed/>
    <w:tblPr>
      <w:tblInd w:w="0" w:type="dxa"/>
      <w:tblCellMar>
        <w:left w:w="108" w:type="dxa"/>
        <w:top w:w="0" w:type="dxa"/>
        <w:right w:w="108" w:type="dxa"/>
        <w:bottom w:w="0" w:type="dxa"/>
      </w:tblCellMar>
    </w:tblPr>
  </w:style>
  <w:style w:type="numbering" w:styleId="704" w:default="1">
    <w:name w:val="No List"/>
    <w:uiPriority w:val="99"/>
    <w:semiHidden/>
    <w:unhideWhenUsed/>
  </w:style>
  <w:style w:type="character" w:styleId="705">
    <w:name w:val="Hyperlink"/>
    <w:rPr>
      <w:color w:val="0000FF"/>
      <w:u w:val="single"/>
    </w:rPr>
  </w:style>
  <w:style w:type="paragraph" w:styleId="706">
    <w:name w:val="Plain Text"/>
    <w:basedOn w:val="697"/>
    <w:link w:val="723"/>
    <w:rPr>
      <w:rFonts w:ascii="Courier New" w:hAnsi="Courier New" w:cs="Courier New"/>
      <w:sz w:val="20"/>
      <w:szCs w:val="20"/>
    </w:rPr>
  </w:style>
  <w:style w:type="table" w:styleId="707">
    <w:name w:val="Table Grid"/>
    <w:basedOn w:val="70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8">
    <w:name w:val="List 2"/>
    <w:basedOn w:val="697"/>
    <w:pPr>
      <w:ind w:left="566" w:hanging="283"/>
    </w:pPr>
  </w:style>
  <w:style w:type="paragraph" w:styleId="709">
    <w:name w:val="List Bullet 2"/>
    <w:basedOn w:val="697"/>
    <w:pPr>
      <w:numPr>
        <w:numId w:val="1"/>
      </w:numPr>
    </w:pPr>
  </w:style>
  <w:style w:type="paragraph" w:styleId="710">
    <w:name w:val="Body Text"/>
    <w:basedOn w:val="697"/>
    <w:pPr>
      <w:spacing w:after="120"/>
    </w:pPr>
  </w:style>
  <w:style w:type="paragraph" w:styleId="711">
    <w:name w:val="Body Text Indent"/>
    <w:basedOn w:val="697"/>
    <w:pPr>
      <w:ind w:left="283"/>
      <w:spacing w:after="120"/>
    </w:pPr>
  </w:style>
  <w:style w:type="paragraph" w:styleId="712">
    <w:name w:val="Body Text First Indent 2"/>
    <w:basedOn w:val="711"/>
    <w:pPr>
      <w:ind w:firstLine="210"/>
    </w:pPr>
  </w:style>
  <w:style w:type="paragraph" w:styleId="713">
    <w:name w:val="Header"/>
    <w:basedOn w:val="697"/>
    <w:link w:val="714"/>
    <w:pPr>
      <w:tabs>
        <w:tab w:val="center" w:pos="4513" w:leader="none"/>
        <w:tab w:val="right" w:pos="9026" w:leader="none"/>
      </w:tabs>
    </w:pPr>
  </w:style>
  <w:style w:type="character" w:styleId="714" w:customStyle="1">
    <w:name w:val="Header Char"/>
    <w:link w:val="713"/>
    <w:rPr>
      <w:sz w:val="24"/>
      <w:szCs w:val="24"/>
      <w:lang w:eastAsia="en-US"/>
    </w:rPr>
  </w:style>
  <w:style w:type="paragraph" w:styleId="715">
    <w:name w:val="Footer"/>
    <w:basedOn w:val="697"/>
    <w:link w:val="716"/>
    <w:uiPriority w:val="99"/>
    <w:pPr>
      <w:tabs>
        <w:tab w:val="center" w:pos="4513" w:leader="none"/>
        <w:tab w:val="right" w:pos="9026" w:leader="none"/>
      </w:tabs>
    </w:pPr>
  </w:style>
  <w:style w:type="character" w:styleId="716" w:customStyle="1">
    <w:name w:val="Footer Char"/>
    <w:link w:val="715"/>
    <w:uiPriority w:val="99"/>
    <w:rPr>
      <w:sz w:val="24"/>
      <w:szCs w:val="24"/>
      <w:lang w:eastAsia="en-US"/>
    </w:rPr>
  </w:style>
  <w:style w:type="paragraph" w:styleId="717">
    <w:name w:val="Balloon Text"/>
    <w:basedOn w:val="697"/>
    <w:link w:val="718"/>
    <w:rPr>
      <w:rFonts w:ascii="Tahoma" w:hAnsi="Tahoma"/>
      <w:sz w:val="16"/>
      <w:szCs w:val="16"/>
    </w:rPr>
  </w:style>
  <w:style w:type="character" w:styleId="718" w:customStyle="1">
    <w:name w:val="Balloon Text Char"/>
    <w:link w:val="717"/>
    <w:rPr>
      <w:rFonts w:ascii="Tahoma" w:hAnsi="Tahoma" w:cs="Tahoma"/>
      <w:sz w:val="16"/>
      <w:szCs w:val="16"/>
      <w:lang w:eastAsia="en-US"/>
    </w:rPr>
  </w:style>
  <w:style w:type="paragraph" w:styleId="719" w:customStyle="1">
    <w:name w:val="C Head"/>
    <w:link w:val="720"/>
    <w:pPr>
      <w:keepNext/>
      <w:spacing w:before="240" w:after="120"/>
    </w:pPr>
    <w:rPr>
      <w:rFonts w:ascii="Arial" w:hAnsi="Arial" w:cs="Arial"/>
      <w:b/>
      <w:bCs/>
      <w:lang w:val="en-US" w:eastAsia="en-US"/>
    </w:rPr>
  </w:style>
  <w:style w:type="character" w:styleId="720" w:customStyle="1">
    <w:name w:val="C Head Char"/>
    <w:link w:val="719"/>
    <w:rPr>
      <w:rFonts w:ascii="Arial" w:hAnsi="Arial" w:cs="Arial"/>
      <w:b/>
      <w:bCs/>
      <w:lang w:val="en-US" w:bidi="ar-SA" w:eastAsia="en-US"/>
    </w:rPr>
  </w:style>
  <w:style w:type="paragraph" w:styleId="721" w:customStyle="1">
    <w:name w:val="Bullet list"/>
    <w:basedOn w:val="710"/>
    <w:link w:val="722"/>
    <w:pPr>
      <w:numPr>
        <w:numId w:val="2"/>
      </w:numPr>
      <w:ind w:left="357" w:hanging="357"/>
      <w:jc w:val="both"/>
    </w:pPr>
    <w:rPr>
      <w:rFonts w:ascii="Arial" w:hAnsi="Arial" w:cs="Arial"/>
      <w:sz w:val="20"/>
      <w:szCs w:val="20"/>
      <w:lang w:val="en-US"/>
    </w:rPr>
  </w:style>
  <w:style w:type="character" w:styleId="722" w:customStyle="1">
    <w:name w:val="Bullet list Char Char"/>
    <w:link w:val="721"/>
    <w:rPr>
      <w:rFonts w:ascii="Arial" w:hAnsi="Arial" w:cs="Arial"/>
      <w:lang w:val="en-US" w:eastAsia="en-US"/>
    </w:rPr>
  </w:style>
  <w:style w:type="character" w:styleId="723" w:customStyle="1">
    <w:name w:val="Plain Text Char"/>
    <w:link w:val="706"/>
    <w:rPr>
      <w:rFonts w:ascii="Courier New" w:hAnsi="Courier New" w:cs="Courier New"/>
      <w:lang w:eastAsia="en-US"/>
    </w:rPr>
  </w:style>
  <w:style w:type="paragraph" w:styleId="724">
    <w:name w:val="List Paragraph"/>
    <w:basedOn w:val="697"/>
    <w:uiPriority w:val="34"/>
    <w:qFormat/>
    <w:pPr>
      <w:ind w:left="720"/>
    </w:pPr>
  </w:style>
  <w:style w:type="paragraph" w:styleId="725" w:customStyle="1">
    <w:name w:val="1 body copy 10pt"/>
    <w:basedOn w:val="697"/>
    <w:link w:val="727"/>
    <w:qFormat/>
    <w:pPr>
      <w:spacing w:after="120"/>
    </w:pPr>
    <w:rPr>
      <w:rFonts w:ascii="Arial" w:hAnsi="Arial" w:eastAsia="MS Mincho"/>
      <w:sz w:val="20"/>
    </w:rPr>
  </w:style>
  <w:style w:type="paragraph" w:styleId="726" w:customStyle="1">
    <w:name w:val="4 Bulleted copy blue"/>
    <w:basedOn w:val="697"/>
    <w:qFormat/>
    <w:pPr>
      <w:numPr>
        <w:numId w:val="17"/>
      </w:numPr>
      <w:spacing w:after="120"/>
    </w:pPr>
    <w:rPr>
      <w:rFonts w:ascii="Arial" w:hAnsi="Arial" w:cs="Arial" w:eastAsia="MS Mincho"/>
      <w:sz w:val="20"/>
      <w:szCs w:val="20"/>
    </w:rPr>
  </w:style>
  <w:style w:type="character" w:styleId="727" w:customStyle="1">
    <w:name w:val="1 body copy 10pt Char"/>
    <w:link w:val="725"/>
    <w:rPr>
      <w:rFonts w:ascii="Arial" w:hAnsi="Arial" w:eastAsia="MS Mincho"/>
      <w:szCs w:val="24"/>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hyperlink" Target="https://www.gov.uk/guidance/making-barring-referrals-to-the-dbs" TargetMode="External"/><Relationship Id="rId12" Type="http://schemas.openxmlformats.org/officeDocument/2006/relationships/hyperlink" Target="http://www.legislation.gov.uk/uksi/2009/37/contents/mad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Company>Warden Hill Junior School</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EDUCATION/DEVELOPMENT</dc:title>
  <dc:subject/>
  <dc:creator>Jan Grayson</dc:creator>
  <cp:keywords/>
  <cp:lastModifiedBy>Penny Harris</cp:lastModifiedBy>
  <cp:revision>7</cp:revision>
  <dcterms:created xsi:type="dcterms:W3CDTF">2022-12-02T14:46:00Z</dcterms:created>
  <dcterms:modified xsi:type="dcterms:W3CDTF">2025-08-26T13:18:22Z</dcterms:modified>
</cp:coreProperties>
</file>